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F1C" w:rsidRDefault="00CF4F1C">
      <w:pPr>
        <w:overflowPunct w:val="0"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63403F">
        <w:rPr>
          <w:rFonts w:ascii="黑体" w:eastAsia="黑体" w:hAnsi="黑体" w:cs="黑体" w:hint="eastAsia"/>
          <w:sz w:val="32"/>
          <w:szCs w:val="32"/>
        </w:rPr>
        <w:t>1</w:t>
      </w:r>
    </w:p>
    <w:p w:rsidR="00CF4F1C" w:rsidRDefault="00CF4F1C">
      <w:pPr>
        <w:spacing w:afterLines="50" w:after="156" w:line="56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:rsidR="00CF4F1C" w:rsidRDefault="00CF4F1C">
      <w:pPr>
        <w:spacing w:afterLines="50" w:after="156" w:line="56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:rsidR="00CF4F1C" w:rsidRDefault="00CF4F1C">
      <w:pPr>
        <w:spacing w:afterLines="50" w:after="156" w:line="560" w:lineRule="exact"/>
        <w:jc w:val="center"/>
        <w:rPr>
          <w:rFonts w:ascii="方正小标宋简体" w:eastAsia="方正小标宋简体" w:hAnsi="宋体"/>
          <w:b/>
          <w:sz w:val="52"/>
          <w:szCs w:val="52"/>
        </w:rPr>
      </w:pPr>
    </w:p>
    <w:p w:rsidR="00CF4F1C" w:rsidRDefault="00CF4F1C">
      <w:pPr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“双一流”建设进展报告</w:t>
      </w:r>
    </w:p>
    <w:p w:rsidR="009D64D1" w:rsidRPr="009D64D1" w:rsidRDefault="009D64D1">
      <w:pPr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（2018年度）</w:t>
      </w:r>
    </w:p>
    <w:p w:rsidR="00CF4F1C" w:rsidRDefault="00CF4F1C">
      <w:pPr>
        <w:spacing w:afterLines="50" w:after="156" w:line="56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（提纲）</w:t>
      </w:r>
    </w:p>
    <w:p w:rsidR="00CF4F1C" w:rsidRDefault="00CF4F1C">
      <w:pPr>
        <w:spacing w:afterLines="50" w:after="156" w:line="56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</w:p>
    <w:p w:rsidR="00CF4F1C" w:rsidRDefault="00CF4F1C">
      <w:pPr>
        <w:adjustRightInd w:val="0"/>
        <w:snapToGrid w:val="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CF4F1C" w:rsidRDefault="00CF4F1C">
      <w:pPr>
        <w:adjustRightInd w:val="0"/>
        <w:snapToGrid w:val="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CF4F1C" w:rsidRDefault="00CF4F1C">
      <w:pPr>
        <w:adjustRightInd w:val="0"/>
        <w:snapToGrid w:val="0"/>
        <w:spacing w:line="30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3977"/>
      </w:tblGrid>
      <w:tr w:rsidR="00CF4F1C">
        <w:trPr>
          <w:trHeight w:val="794"/>
          <w:jc w:val="center"/>
        </w:trPr>
        <w:tc>
          <w:tcPr>
            <w:tcW w:w="1507" w:type="dxa"/>
            <w:vMerge w:val="restart"/>
            <w:vAlign w:val="center"/>
          </w:tcPr>
          <w:p w:rsidR="00CF4F1C" w:rsidRDefault="006803D7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>
              <w:rPr>
                <w:rFonts w:ascii="Times New Roman" w:hAnsi="Times New Roman" w:hint="eastAsia"/>
                <w:b/>
                <w:spacing w:val="-10"/>
                <w:sz w:val="32"/>
                <w:szCs w:val="32"/>
              </w:rPr>
              <w:t>单位名称</w:t>
            </w:r>
          </w:p>
          <w:p w:rsidR="00CF4F1C" w:rsidRDefault="00CF4F1C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（公章）</w:t>
            </w:r>
          </w:p>
        </w:tc>
        <w:tc>
          <w:tcPr>
            <w:tcW w:w="3977" w:type="dxa"/>
            <w:vAlign w:val="center"/>
          </w:tcPr>
          <w:p w:rsidR="00CF4F1C" w:rsidRDefault="006803D7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>
              <w:rPr>
                <w:rFonts w:ascii="Times New Roman" w:hAnsi="Times New Roman" w:hint="eastAsia"/>
                <w:b/>
                <w:spacing w:val="-10"/>
                <w:sz w:val="32"/>
                <w:szCs w:val="32"/>
              </w:rPr>
              <w:t>建设学科</w:t>
            </w:r>
            <w:r w:rsidR="003227DD">
              <w:rPr>
                <w:rFonts w:ascii="Times New Roman" w:hAnsi="Times New Roman" w:hint="eastAsia"/>
                <w:b/>
                <w:spacing w:val="-10"/>
                <w:sz w:val="32"/>
                <w:szCs w:val="32"/>
              </w:rPr>
              <w:t>（群）</w:t>
            </w:r>
            <w:r w:rsidR="00CF4F1C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：</w:t>
            </w:r>
          </w:p>
        </w:tc>
      </w:tr>
      <w:tr w:rsidR="00CF4F1C">
        <w:trPr>
          <w:trHeight w:val="794"/>
          <w:jc w:val="center"/>
        </w:trPr>
        <w:tc>
          <w:tcPr>
            <w:tcW w:w="1507" w:type="dxa"/>
            <w:vMerge/>
            <w:vAlign w:val="center"/>
          </w:tcPr>
          <w:p w:rsidR="00CF4F1C" w:rsidRDefault="00CF4F1C">
            <w:pPr>
              <w:adjustRightInd w:val="0"/>
              <w:snapToGrid w:val="0"/>
              <w:spacing w:line="300" w:lineRule="auto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</w:p>
        </w:tc>
        <w:tc>
          <w:tcPr>
            <w:tcW w:w="3977" w:type="dxa"/>
            <w:vAlign w:val="center"/>
          </w:tcPr>
          <w:p w:rsidR="00CF4F1C" w:rsidRDefault="00CF4F1C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代码：</w:t>
            </w:r>
          </w:p>
        </w:tc>
      </w:tr>
    </w:tbl>
    <w:p w:rsidR="00CF4F1C" w:rsidRDefault="00CF4F1C">
      <w:pPr>
        <w:adjustRightInd w:val="0"/>
        <w:snapToGrid w:val="0"/>
        <w:spacing w:line="300" w:lineRule="auto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CF4F1C" w:rsidRDefault="00CF4F1C">
      <w:pPr>
        <w:spacing w:line="560" w:lineRule="exact"/>
        <w:jc w:val="center"/>
        <w:rPr>
          <w:rFonts w:eastAsia="楷体_GB2312"/>
          <w:b/>
          <w:sz w:val="30"/>
          <w:szCs w:val="30"/>
        </w:rPr>
      </w:pPr>
    </w:p>
    <w:p w:rsidR="00CF4F1C" w:rsidRDefault="00CF4F1C">
      <w:pPr>
        <w:spacing w:line="560" w:lineRule="exact"/>
        <w:jc w:val="center"/>
        <w:rPr>
          <w:rFonts w:eastAsia="楷体_GB2312"/>
          <w:b/>
          <w:sz w:val="30"/>
          <w:szCs w:val="30"/>
        </w:rPr>
      </w:pPr>
    </w:p>
    <w:p w:rsidR="00CF4F1C" w:rsidRDefault="00CF4F1C">
      <w:pPr>
        <w:spacing w:line="560" w:lineRule="exact"/>
        <w:jc w:val="center"/>
        <w:rPr>
          <w:rFonts w:eastAsia="楷体_GB2312"/>
          <w:b/>
          <w:sz w:val="30"/>
          <w:szCs w:val="30"/>
        </w:rPr>
      </w:pPr>
    </w:p>
    <w:p w:rsidR="00CF4F1C" w:rsidRDefault="00CF4F1C">
      <w:pPr>
        <w:spacing w:line="560" w:lineRule="exact"/>
        <w:jc w:val="center"/>
        <w:rPr>
          <w:rFonts w:eastAsia="楷体_GB2312"/>
          <w:b/>
          <w:sz w:val="30"/>
          <w:szCs w:val="30"/>
        </w:rPr>
      </w:pPr>
    </w:p>
    <w:p w:rsidR="00CF4F1C" w:rsidRDefault="00CF4F1C">
      <w:pPr>
        <w:spacing w:line="560" w:lineRule="exact"/>
        <w:jc w:val="center"/>
        <w:rPr>
          <w:rFonts w:ascii="Times New Roman" w:eastAsia="楷体_GB2312" w:hAnsi="Times New Roman"/>
          <w:b/>
          <w:sz w:val="32"/>
          <w:szCs w:val="32"/>
        </w:rPr>
      </w:pPr>
      <w:r>
        <w:rPr>
          <w:rFonts w:ascii="Times New Roman" w:eastAsia="楷体_GB2312" w:hAnsi="Times New Roman"/>
          <w:b/>
          <w:sz w:val="32"/>
          <w:szCs w:val="32"/>
        </w:rPr>
        <w:t>201</w:t>
      </w:r>
      <w:r>
        <w:rPr>
          <w:rFonts w:ascii="Times New Roman" w:eastAsia="楷体_GB2312" w:hAnsi="Times New Roman" w:hint="eastAsia"/>
          <w:b/>
          <w:sz w:val="32"/>
          <w:szCs w:val="32"/>
        </w:rPr>
        <w:t>9</w:t>
      </w:r>
      <w:r>
        <w:rPr>
          <w:rFonts w:ascii="Times New Roman" w:eastAsia="楷体_GB2312" w:hAnsi="Times New Roman"/>
          <w:b/>
          <w:sz w:val="32"/>
          <w:szCs w:val="32"/>
        </w:rPr>
        <w:t>年</w:t>
      </w:r>
      <w:r>
        <w:rPr>
          <w:rFonts w:ascii="Times New Roman" w:eastAsia="楷体_GB2312" w:hAnsi="Times New Roman"/>
          <w:b/>
          <w:sz w:val="32"/>
          <w:szCs w:val="32"/>
        </w:rPr>
        <w:t xml:space="preserve">  </w:t>
      </w:r>
      <w:r>
        <w:rPr>
          <w:rFonts w:ascii="Times New Roman" w:eastAsia="楷体_GB2312" w:hAnsi="Times New Roman"/>
          <w:b/>
          <w:sz w:val="32"/>
          <w:szCs w:val="32"/>
        </w:rPr>
        <w:t>月</w:t>
      </w:r>
      <w:r>
        <w:rPr>
          <w:rFonts w:ascii="Times New Roman" w:eastAsia="楷体_GB2312" w:hAnsi="Times New Roman"/>
          <w:b/>
          <w:sz w:val="32"/>
          <w:szCs w:val="32"/>
        </w:rPr>
        <w:t xml:space="preserve">  </w:t>
      </w:r>
      <w:r>
        <w:rPr>
          <w:rFonts w:ascii="Times New Roman" w:eastAsia="楷体_GB2312" w:hAnsi="Times New Roman"/>
          <w:b/>
          <w:sz w:val="32"/>
          <w:szCs w:val="32"/>
        </w:rPr>
        <w:t>日</w:t>
      </w:r>
    </w:p>
    <w:p w:rsidR="00CF4F1C" w:rsidRDefault="00CF4F1C">
      <w:pPr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CF4F1C" w:rsidRDefault="00CF4F1C">
      <w:pPr>
        <w:snapToGrid w:val="0"/>
        <w:spacing w:line="560" w:lineRule="exact"/>
        <w:ind w:firstLineChars="200" w:firstLine="640"/>
        <w:rPr>
          <w:rFonts w:ascii="黑体" w:eastAsia="黑体" w:hAnsi="黑体" w:cs="方正小标宋简体"/>
          <w:sz w:val="32"/>
          <w:szCs w:val="32"/>
        </w:rPr>
        <w:sectPr w:rsidR="00CF4F1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F4F1C" w:rsidRDefault="00CF4F1C">
      <w:pPr>
        <w:snapToGrid w:val="0"/>
        <w:spacing w:line="560" w:lineRule="exact"/>
        <w:ind w:firstLineChars="200" w:firstLine="640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lastRenderedPageBreak/>
        <w:t>一、总体情况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 xml:space="preserve">1. </w:t>
      </w:r>
      <w:r>
        <w:rPr>
          <w:rFonts w:ascii="Times New Roman" w:eastAsia="方正仿宋简体" w:hAnsi="Times New Roman" w:hint="eastAsia"/>
          <w:sz w:val="32"/>
          <w:szCs w:val="32"/>
        </w:rPr>
        <w:t>年度目标完成情况、资金到位及使用情况。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楷体" w:eastAsia="楷体" w:hAnsi="楷体" w:cs="楷体"/>
          <w:color w:val="000000"/>
          <w:sz w:val="30"/>
          <w:szCs w:val="30"/>
        </w:rPr>
      </w:pPr>
      <w:r>
        <w:rPr>
          <w:rFonts w:ascii="Times New Roman" w:eastAsia="方正仿宋简体" w:hAnsi="Times New Roman" w:hint="eastAsia"/>
          <w:sz w:val="32"/>
          <w:szCs w:val="32"/>
        </w:rPr>
        <w:t xml:space="preserve">2. </w:t>
      </w:r>
      <w:r>
        <w:rPr>
          <w:rFonts w:ascii="Times New Roman" w:eastAsia="方正仿宋简体" w:hAnsi="Times New Roman" w:hint="eastAsia"/>
          <w:sz w:val="32"/>
          <w:szCs w:val="32"/>
        </w:rPr>
        <w:t>突出优势特色、优化学科布局、加强学科交叉融合</w:t>
      </w:r>
      <w:r w:rsidR="002C6568">
        <w:rPr>
          <w:rFonts w:ascii="Times New Roman" w:eastAsia="方正仿宋简体" w:hAnsi="Times New Roman" w:hint="eastAsia"/>
          <w:sz w:val="32"/>
          <w:szCs w:val="32"/>
        </w:rPr>
        <w:t>等学科内涵建设</w:t>
      </w:r>
      <w:r>
        <w:rPr>
          <w:rFonts w:ascii="Times New Roman" w:eastAsia="方正仿宋简体" w:hAnsi="Times New Roman" w:hint="eastAsia"/>
          <w:sz w:val="32"/>
          <w:szCs w:val="32"/>
        </w:rPr>
        <w:t>情况。</w:t>
      </w:r>
    </w:p>
    <w:p w:rsidR="00CF4F1C" w:rsidRDefault="00CF4F1C">
      <w:pPr>
        <w:snapToGrid w:val="0"/>
        <w:spacing w:line="560" w:lineRule="exact"/>
        <w:ind w:firstLineChars="200" w:firstLine="640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二、各项工作开展情况</w:t>
      </w:r>
    </w:p>
    <w:p w:rsidR="00CF4F1C" w:rsidRDefault="00CF4F1C">
      <w:pPr>
        <w:snapToGrid w:val="0"/>
        <w:spacing w:line="560" w:lineRule="exact"/>
        <w:ind w:firstLineChars="200" w:firstLine="600"/>
        <w:rPr>
          <w:rFonts w:ascii="黑体" w:eastAsia="黑体" w:hAnsi="黑体" w:cs="方正小标宋简体"/>
          <w:sz w:val="30"/>
          <w:szCs w:val="30"/>
        </w:rPr>
      </w:pPr>
      <w:r>
        <w:rPr>
          <w:rFonts w:ascii="黑体" w:eastAsia="黑体" w:hAnsi="黑体" w:cs="方正小标宋简体" w:hint="eastAsia"/>
          <w:sz w:val="30"/>
          <w:szCs w:val="30"/>
        </w:rPr>
        <w:t>（一）人才培养</w:t>
      </w:r>
      <w:r w:rsidR="0014644F">
        <w:rPr>
          <w:rFonts w:ascii="黑体" w:eastAsia="黑体" w:hAnsi="黑体" w:cs="方正小标宋简体" w:hint="eastAsia"/>
          <w:sz w:val="30"/>
          <w:szCs w:val="30"/>
        </w:rPr>
        <w:t>与质量</w:t>
      </w:r>
    </w:p>
    <w:p w:rsidR="00CF4F1C" w:rsidRDefault="0014644F" w:rsidP="0014644F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落实立德树人根本任务，优化人才培养规模结构，改革人才培养模式，促进科教融合、产学融合、协同育人，新编的教材案例，建设一流本科，打造卓越而有灵魂的研究生教育，创新创业教育，毕业生就业、实习任职情况等。</w:t>
      </w:r>
    </w:p>
    <w:p w:rsidR="00CF4F1C" w:rsidRDefault="00CF4F1C">
      <w:pPr>
        <w:snapToGrid w:val="0"/>
        <w:spacing w:line="560" w:lineRule="exact"/>
        <w:ind w:firstLineChars="200" w:firstLine="600"/>
        <w:rPr>
          <w:rFonts w:ascii="黑体" w:eastAsia="黑体" w:hAnsi="黑体" w:cs="方正小标宋简体"/>
          <w:sz w:val="30"/>
          <w:szCs w:val="30"/>
        </w:rPr>
      </w:pPr>
      <w:r>
        <w:rPr>
          <w:rFonts w:ascii="黑体" w:eastAsia="黑体" w:hAnsi="黑体" w:cs="方正小标宋简体" w:hint="eastAsia"/>
          <w:sz w:val="30"/>
          <w:szCs w:val="30"/>
        </w:rPr>
        <w:t>（二）</w:t>
      </w:r>
      <w:r w:rsidR="00E12C1B">
        <w:rPr>
          <w:rFonts w:ascii="黑体" w:eastAsia="黑体" w:hAnsi="黑体" w:cs="方正小标宋简体" w:hint="eastAsia"/>
          <w:sz w:val="30"/>
          <w:szCs w:val="30"/>
        </w:rPr>
        <w:t>师资队伍与水平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师德师风建设，</w:t>
      </w:r>
      <w:r w:rsidR="0014644F">
        <w:rPr>
          <w:rFonts w:ascii="Times New Roman" w:eastAsia="方正仿宋简体" w:hAnsi="Times New Roman" w:hint="eastAsia"/>
          <w:sz w:val="32"/>
          <w:szCs w:val="32"/>
        </w:rPr>
        <w:t>学科团队和梯队建设，博士后队伍建设，</w:t>
      </w:r>
      <w:r>
        <w:rPr>
          <w:rFonts w:ascii="Times New Roman" w:eastAsia="方正仿宋简体" w:hAnsi="Times New Roman" w:hint="eastAsia"/>
          <w:sz w:val="32"/>
          <w:szCs w:val="32"/>
        </w:rPr>
        <w:t>改革完善人才引育机制，支持教师职业发展，提高教师教育教学能力，学科领军</w:t>
      </w:r>
      <w:r w:rsidR="0014644F">
        <w:rPr>
          <w:rFonts w:ascii="Times New Roman" w:eastAsia="方正仿宋简体" w:hAnsi="Times New Roman" w:hint="eastAsia"/>
          <w:sz w:val="32"/>
          <w:szCs w:val="32"/>
        </w:rPr>
        <w:t>人才及创新团队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，</w:t>
      </w:r>
      <w:r>
        <w:rPr>
          <w:rFonts w:ascii="Times New Roman" w:eastAsia="方正仿宋简体" w:hAnsi="Times New Roman" w:hint="eastAsia"/>
          <w:sz w:val="32"/>
          <w:szCs w:val="32"/>
        </w:rPr>
        <w:t>中青年力量的培育，支持青年人才蓬勃生长等。</w:t>
      </w:r>
    </w:p>
    <w:p w:rsidR="00CF4F1C" w:rsidRDefault="00CF4F1C">
      <w:pPr>
        <w:snapToGrid w:val="0"/>
        <w:spacing w:line="560" w:lineRule="exact"/>
        <w:ind w:firstLineChars="200" w:firstLine="600"/>
        <w:rPr>
          <w:rFonts w:ascii="黑体" w:eastAsia="黑体" w:hAnsi="黑体" w:cs="方正小标宋简体"/>
          <w:sz w:val="30"/>
          <w:szCs w:val="30"/>
        </w:rPr>
      </w:pPr>
      <w:r>
        <w:rPr>
          <w:rFonts w:ascii="黑体" w:eastAsia="黑体" w:hAnsi="黑体" w:cs="方正小标宋简体" w:hint="eastAsia"/>
          <w:sz w:val="30"/>
          <w:szCs w:val="30"/>
        </w:rPr>
        <w:t>（三）科学研究和社会服务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加强基础研究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，</w:t>
      </w:r>
      <w:r>
        <w:rPr>
          <w:rFonts w:ascii="Times New Roman" w:eastAsia="方正仿宋简体" w:hAnsi="Times New Roman" w:hint="eastAsia"/>
          <w:sz w:val="32"/>
          <w:szCs w:val="32"/>
        </w:rPr>
        <w:t>促进应用研究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，社会发展重大理论和现实问题研究，</w:t>
      </w:r>
      <w:r>
        <w:rPr>
          <w:rFonts w:ascii="Times New Roman" w:eastAsia="方正仿宋简体" w:hAnsi="Times New Roman" w:hint="eastAsia"/>
          <w:sz w:val="32"/>
          <w:szCs w:val="32"/>
        </w:rPr>
        <w:t>深化产教融合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，</w:t>
      </w:r>
      <w:r>
        <w:rPr>
          <w:rFonts w:ascii="Times New Roman" w:eastAsia="方正仿宋简体" w:hAnsi="Times New Roman" w:hint="eastAsia"/>
          <w:sz w:val="32"/>
          <w:szCs w:val="32"/>
        </w:rPr>
        <w:t>推动协同创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新，技术创新和科技成果转移转化，科研组织和科研机制改革创新，智库建设服务国家和区域发展等。</w:t>
      </w:r>
    </w:p>
    <w:p w:rsidR="00CF4F1C" w:rsidRDefault="00CF4F1C">
      <w:pPr>
        <w:snapToGrid w:val="0"/>
        <w:spacing w:line="560" w:lineRule="exact"/>
        <w:ind w:firstLineChars="200" w:firstLine="600"/>
        <w:rPr>
          <w:rFonts w:ascii="黑体" w:eastAsia="黑体" w:hAnsi="黑体" w:cs="方正小标宋简体"/>
          <w:sz w:val="30"/>
          <w:szCs w:val="30"/>
        </w:rPr>
      </w:pPr>
      <w:r>
        <w:rPr>
          <w:rFonts w:ascii="黑体" w:eastAsia="黑体" w:hAnsi="黑体" w:cs="方正小标宋简体" w:hint="eastAsia"/>
          <w:sz w:val="30"/>
          <w:szCs w:val="30"/>
        </w:rPr>
        <w:t>（四）传承文化</w:t>
      </w:r>
      <w:r w:rsidR="00E12C1B">
        <w:rPr>
          <w:rFonts w:ascii="黑体" w:eastAsia="黑体" w:hAnsi="黑体" w:cs="方正小标宋简体" w:hint="eastAsia"/>
          <w:sz w:val="30"/>
          <w:szCs w:val="30"/>
        </w:rPr>
        <w:t>传承与创新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践行社会主义核心价值观，加强大学文化建设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，</w:t>
      </w:r>
      <w:r>
        <w:rPr>
          <w:rFonts w:ascii="Times New Roman" w:eastAsia="方正仿宋简体" w:hAnsi="Times New Roman" w:hint="eastAsia"/>
          <w:sz w:val="32"/>
          <w:szCs w:val="32"/>
        </w:rPr>
        <w:t>校风教风学风建设</w:t>
      </w:r>
      <w:r w:rsidR="00E12C1B">
        <w:rPr>
          <w:rFonts w:ascii="Times New Roman" w:eastAsia="方正仿宋简体" w:hAnsi="Times New Roman" w:hint="eastAsia"/>
          <w:sz w:val="32"/>
          <w:szCs w:val="32"/>
        </w:rPr>
        <w:t>，增强文化自信和制度自信，加强福建特色文化研究，打造福建文化品牌，服务文化强省建设</w:t>
      </w:r>
      <w:r>
        <w:rPr>
          <w:rFonts w:ascii="Times New Roman" w:eastAsia="方正仿宋简体" w:hAnsi="Times New Roman" w:hint="eastAsia"/>
          <w:sz w:val="32"/>
          <w:szCs w:val="32"/>
        </w:rPr>
        <w:t>等。</w:t>
      </w:r>
    </w:p>
    <w:p w:rsidR="00CF4F1C" w:rsidRDefault="00CF4F1C">
      <w:pPr>
        <w:snapToGrid w:val="0"/>
        <w:spacing w:line="560" w:lineRule="exact"/>
        <w:ind w:firstLineChars="200" w:firstLine="600"/>
        <w:rPr>
          <w:rFonts w:ascii="黑体" w:eastAsia="黑体" w:hAnsi="黑体" w:cs="方正小标宋简体"/>
          <w:sz w:val="30"/>
          <w:szCs w:val="30"/>
        </w:rPr>
      </w:pPr>
      <w:r>
        <w:rPr>
          <w:rFonts w:ascii="黑体" w:eastAsia="黑体" w:hAnsi="黑体" w:cs="方正小标宋简体" w:hint="eastAsia"/>
          <w:sz w:val="30"/>
          <w:szCs w:val="30"/>
        </w:rPr>
        <w:lastRenderedPageBreak/>
        <w:t>（五）</w:t>
      </w:r>
      <w:r w:rsidR="00E12C1B">
        <w:rPr>
          <w:rFonts w:ascii="黑体" w:eastAsia="黑体" w:hAnsi="黑体" w:cs="方正小标宋简体" w:hint="eastAsia"/>
          <w:sz w:val="30"/>
          <w:szCs w:val="30"/>
        </w:rPr>
        <w:t>对外交流与合作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与</w:t>
      </w:r>
      <w:r w:rsidR="002358C0">
        <w:rPr>
          <w:rFonts w:ascii="Times New Roman" w:eastAsia="方正仿宋简体" w:hAnsi="Times New Roman" w:hint="eastAsia"/>
          <w:sz w:val="32"/>
          <w:szCs w:val="32"/>
        </w:rPr>
        <w:t>国内外</w:t>
      </w:r>
      <w:r>
        <w:rPr>
          <w:rFonts w:ascii="Times New Roman" w:eastAsia="方正仿宋简体" w:hAnsi="Times New Roman" w:hint="eastAsia"/>
          <w:sz w:val="32"/>
          <w:szCs w:val="32"/>
        </w:rPr>
        <w:t>高水平大学、科研机构的实质性学术交流与合作，国际化高层次人才培养，国际师资、留学生规模及层次、吸引国际生源，提升办学的国际影响力和竞争力等。</w:t>
      </w:r>
    </w:p>
    <w:p w:rsidR="00CF4F1C" w:rsidRDefault="00CF4F1C">
      <w:pPr>
        <w:snapToGrid w:val="0"/>
        <w:spacing w:line="560" w:lineRule="exact"/>
        <w:ind w:firstLineChars="200" w:firstLine="640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三、制度建设</w:t>
      </w:r>
    </w:p>
    <w:p w:rsidR="00CF4F1C" w:rsidRDefault="00CF4F1C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坚持和加强党的领导，健全“双一流”建设管理制度等内部</w:t>
      </w:r>
      <w:r w:rsidR="00691F90">
        <w:rPr>
          <w:rFonts w:ascii="Times New Roman" w:eastAsia="方正仿宋简体" w:hAnsi="Times New Roman" w:hint="eastAsia"/>
          <w:sz w:val="32"/>
          <w:szCs w:val="32"/>
        </w:rPr>
        <w:t>管理</w:t>
      </w:r>
      <w:r>
        <w:rPr>
          <w:rFonts w:ascii="Times New Roman" w:eastAsia="方正仿宋简体" w:hAnsi="Times New Roman" w:hint="eastAsia"/>
          <w:sz w:val="32"/>
          <w:szCs w:val="32"/>
        </w:rPr>
        <w:t>体制，构建社会参与</w:t>
      </w:r>
      <w:r w:rsidR="00691F90">
        <w:rPr>
          <w:rFonts w:ascii="Times New Roman" w:eastAsia="方正仿宋简体" w:hAnsi="Times New Roman" w:hint="eastAsia"/>
          <w:sz w:val="32"/>
          <w:szCs w:val="32"/>
        </w:rPr>
        <w:t>学科建设</w:t>
      </w:r>
      <w:r>
        <w:rPr>
          <w:rFonts w:ascii="Times New Roman" w:eastAsia="方正仿宋简体" w:hAnsi="Times New Roman" w:hint="eastAsia"/>
          <w:sz w:val="32"/>
          <w:szCs w:val="32"/>
        </w:rPr>
        <w:t>机制，加强资源统筹与协同，面向服务需求的资源集成调配机制</w:t>
      </w:r>
      <w:r w:rsidR="001629F3">
        <w:rPr>
          <w:rFonts w:ascii="Times New Roman" w:eastAsia="方正仿宋简体" w:hAnsi="Times New Roman" w:hint="eastAsia"/>
          <w:sz w:val="32"/>
          <w:szCs w:val="32"/>
        </w:rPr>
        <w:t>等</w:t>
      </w:r>
      <w:r>
        <w:rPr>
          <w:rFonts w:ascii="Times New Roman" w:eastAsia="方正仿宋简体" w:hAnsi="Times New Roman" w:hint="eastAsia"/>
          <w:sz w:val="32"/>
          <w:szCs w:val="32"/>
        </w:rPr>
        <w:t>。</w:t>
      </w:r>
    </w:p>
    <w:p w:rsidR="00CF4F1C" w:rsidRDefault="00CF4F1C">
      <w:pPr>
        <w:snapToGrid w:val="0"/>
        <w:spacing w:line="560" w:lineRule="exact"/>
        <w:ind w:firstLineChars="200" w:firstLine="640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四、</w:t>
      </w:r>
      <w:r>
        <w:rPr>
          <w:rFonts w:ascii="黑体" w:eastAsia="黑体" w:hint="eastAsia"/>
          <w:bCs/>
          <w:sz w:val="32"/>
          <w:szCs w:val="32"/>
        </w:rPr>
        <w:t>存在问题与</w:t>
      </w:r>
      <w:r>
        <w:rPr>
          <w:rFonts w:ascii="黑体" w:eastAsia="黑体"/>
          <w:bCs/>
          <w:sz w:val="32"/>
          <w:szCs w:val="32"/>
        </w:rPr>
        <w:t>改进措施</w:t>
      </w:r>
    </w:p>
    <w:p w:rsidR="00CF4F1C" w:rsidRDefault="001629F3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梳理</w:t>
      </w:r>
      <w:r w:rsidR="00CF4F1C">
        <w:rPr>
          <w:rFonts w:ascii="Times New Roman" w:eastAsia="方正仿宋简体" w:hAnsi="Times New Roman" w:hint="eastAsia"/>
          <w:sz w:val="32"/>
          <w:szCs w:val="32"/>
        </w:rPr>
        <w:t>存在的问题，针对问题提出建议和</w:t>
      </w:r>
      <w:r w:rsidR="009F2A66">
        <w:rPr>
          <w:rFonts w:ascii="Times New Roman" w:eastAsia="方正仿宋简体" w:hAnsi="Times New Roman" w:hint="eastAsia"/>
          <w:sz w:val="32"/>
          <w:szCs w:val="32"/>
        </w:rPr>
        <w:t>2</w:t>
      </w:r>
      <w:r w:rsidR="009F2A66">
        <w:rPr>
          <w:rFonts w:ascii="Times New Roman" w:eastAsia="方正仿宋简体" w:hAnsi="Times New Roman"/>
          <w:sz w:val="32"/>
          <w:szCs w:val="32"/>
        </w:rPr>
        <w:t>019</w:t>
      </w:r>
      <w:r w:rsidR="003D6771">
        <w:rPr>
          <w:rFonts w:ascii="Times New Roman" w:eastAsia="方正仿宋简体" w:hAnsi="Times New Roman" w:hint="eastAsia"/>
          <w:sz w:val="32"/>
          <w:szCs w:val="32"/>
        </w:rPr>
        <w:t>年度建设</w:t>
      </w:r>
      <w:r w:rsidR="00CF4F1C">
        <w:rPr>
          <w:rFonts w:ascii="Times New Roman" w:eastAsia="方正仿宋简体" w:hAnsi="Times New Roman" w:hint="eastAsia"/>
          <w:sz w:val="32"/>
          <w:szCs w:val="32"/>
        </w:rPr>
        <w:t>思路</w:t>
      </w:r>
      <w:r w:rsidR="003D6771">
        <w:rPr>
          <w:rFonts w:ascii="Times New Roman" w:eastAsia="方正仿宋简体" w:hAnsi="Times New Roman" w:hint="eastAsia"/>
          <w:sz w:val="32"/>
          <w:szCs w:val="32"/>
        </w:rPr>
        <w:t>、</w:t>
      </w:r>
      <w:r w:rsidR="00CF4F1C">
        <w:rPr>
          <w:rFonts w:ascii="Times New Roman" w:eastAsia="方正仿宋简体" w:hAnsi="Times New Roman" w:hint="eastAsia"/>
          <w:sz w:val="32"/>
          <w:szCs w:val="32"/>
        </w:rPr>
        <w:t>举措。</w:t>
      </w:r>
    </w:p>
    <w:p w:rsidR="00CF4F1C" w:rsidRDefault="00CF4F1C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63403F" w:rsidRDefault="0063403F">
      <w:pPr>
        <w:spacing w:line="52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5F7BA5" w:rsidRPr="0063403F" w:rsidRDefault="005F7BA5" w:rsidP="005F7BA5">
      <w:pPr>
        <w:overflowPunct w:val="0"/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bookmarkStart w:id="0" w:name="_GoBack"/>
      <w:bookmarkEnd w:id="0"/>
    </w:p>
    <w:sectPr w:rsidR="005F7BA5" w:rsidRPr="006340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F0" w:rsidRDefault="008E63F0">
      <w:r>
        <w:separator/>
      </w:r>
    </w:p>
  </w:endnote>
  <w:endnote w:type="continuationSeparator" w:id="0">
    <w:p w:rsidR="008E63F0" w:rsidRDefault="008E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F0" w:rsidRDefault="008E63F0">
      <w:r>
        <w:separator/>
      </w:r>
    </w:p>
  </w:footnote>
  <w:footnote w:type="continuationSeparator" w:id="0">
    <w:p w:rsidR="008E63F0" w:rsidRDefault="008E6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051C"/>
    <w:rsid w:val="00062791"/>
    <w:rsid w:val="00064E2B"/>
    <w:rsid w:val="00075E8B"/>
    <w:rsid w:val="00090826"/>
    <w:rsid w:val="00091A88"/>
    <w:rsid w:val="0009267F"/>
    <w:rsid w:val="000D45BD"/>
    <w:rsid w:val="000F3A31"/>
    <w:rsid w:val="000F41EF"/>
    <w:rsid w:val="000F7FB2"/>
    <w:rsid w:val="001045ED"/>
    <w:rsid w:val="00125918"/>
    <w:rsid w:val="00142781"/>
    <w:rsid w:val="0014339E"/>
    <w:rsid w:val="0014644F"/>
    <w:rsid w:val="00147F58"/>
    <w:rsid w:val="00150BF2"/>
    <w:rsid w:val="001629F3"/>
    <w:rsid w:val="00172A27"/>
    <w:rsid w:val="0017503B"/>
    <w:rsid w:val="00194C5F"/>
    <w:rsid w:val="001A637F"/>
    <w:rsid w:val="001B0226"/>
    <w:rsid w:val="001E478C"/>
    <w:rsid w:val="001E780D"/>
    <w:rsid w:val="001F5683"/>
    <w:rsid w:val="002012DB"/>
    <w:rsid w:val="00202CE2"/>
    <w:rsid w:val="00205D17"/>
    <w:rsid w:val="0022632E"/>
    <w:rsid w:val="00227EF6"/>
    <w:rsid w:val="002358C0"/>
    <w:rsid w:val="00244F5B"/>
    <w:rsid w:val="002537F8"/>
    <w:rsid w:val="00262B88"/>
    <w:rsid w:val="0027195D"/>
    <w:rsid w:val="002721EB"/>
    <w:rsid w:val="002A0BC7"/>
    <w:rsid w:val="002A6445"/>
    <w:rsid w:val="002A64B9"/>
    <w:rsid w:val="002B1539"/>
    <w:rsid w:val="002C2C0E"/>
    <w:rsid w:val="002C57E7"/>
    <w:rsid w:val="002C6568"/>
    <w:rsid w:val="002D0242"/>
    <w:rsid w:val="002D34C5"/>
    <w:rsid w:val="002E0B35"/>
    <w:rsid w:val="002F0329"/>
    <w:rsid w:val="00306257"/>
    <w:rsid w:val="00307BE1"/>
    <w:rsid w:val="00317483"/>
    <w:rsid w:val="003227DD"/>
    <w:rsid w:val="00322B77"/>
    <w:rsid w:val="00381153"/>
    <w:rsid w:val="00387259"/>
    <w:rsid w:val="003B0CEA"/>
    <w:rsid w:val="003C4016"/>
    <w:rsid w:val="003C6AB1"/>
    <w:rsid w:val="003D6771"/>
    <w:rsid w:val="00407407"/>
    <w:rsid w:val="00407B32"/>
    <w:rsid w:val="00410979"/>
    <w:rsid w:val="00412095"/>
    <w:rsid w:val="00415ED0"/>
    <w:rsid w:val="00447C41"/>
    <w:rsid w:val="00462A21"/>
    <w:rsid w:val="00470A0E"/>
    <w:rsid w:val="00473C7D"/>
    <w:rsid w:val="004922C5"/>
    <w:rsid w:val="00497D15"/>
    <w:rsid w:val="004D4426"/>
    <w:rsid w:val="004D44FC"/>
    <w:rsid w:val="004D6388"/>
    <w:rsid w:val="004E206F"/>
    <w:rsid w:val="004E4614"/>
    <w:rsid w:val="004E4A1F"/>
    <w:rsid w:val="004F5312"/>
    <w:rsid w:val="004F683C"/>
    <w:rsid w:val="004F71A4"/>
    <w:rsid w:val="005030CB"/>
    <w:rsid w:val="00505284"/>
    <w:rsid w:val="005272C4"/>
    <w:rsid w:val="00536E2D"/>
    <w:rsid w:val="0055550F"/>
    <w:rsid w:val="00560422"/>
    <w:rsid w:val="00561662"/>
    <w:rsid w:val="005633F6"/>
    <w:rsid w:val="00570FBE"/>
    <w:rsid w:val="00577F36"/>
    <w:rsid w:val="00590170"/>
    <w:rsid w:val="005B3F01"/>
    <w:rsid w:val="005E11BB"/>
    <w:rsid w:val="005F1406"/>
    <w:rsid w:val="005F7BA5"/>
    <w:rsid w:val="006044D8"/>
    <w:rsid w:val="006157AA"/>
    <w:rsid w:val="00626D9C"/>
    <w:rsid w:val="0063403F"/>
    <w:rsid w:val="006362D3"/>
    <w:rsid w:val="0065691A"/>
    <w:rsid w:val="006803D7"/>
    <w:rsid w:val="00690ECA"/>
    <w:rsid w:val="00691748"/>
    <w:rsid w:val="00691F90"/>
    <w:rsid w:val="00692DA7"/>
    <w:rsid w:val="00694E3C"/>
    <w:rsid w:val="006A1755"/>
    <w:rsid w:val="006C15E9"/>
    <w:rsid w:val="006C5E62"/>
    <w:rsid w:val="006E7E29"/>
    <w:rsid w:val="006F2C8F"/>
    <w:rsid w:val="006F39D7"/>
    <w:rsid w:val="006F791D"/>
    <w:rsid w:val="00700C34"/>
    <w:rsid w:val="007236F6"/>
    <w:rsid w:val="00742CE0"/>
    <w:rsid w:val="007455BD"/>
    <w:rsid w:val="007560D5"/>
    <w:rsid w:val="007607F3"/>
    <w:rsid w:val="00770441"/>
    <w:rsid w:val="00770B4E"/>
    <w:rsid w:val="00775812"/>
    <w:rsid w:val="00784080"/>
    <w:rsid w:val="007B29F6"/>
    <w:rsid w:val="007B4B75"/>
    <w:rsid w:val="007C4FCF"/>
    <w:rsid w:val="007C5C08"/>
    <w:rsid w:val="007C74BD"/>
    <w:rsid w:val="007E04C3"/>
    <w:rsid w:val="00803BF3"/>
    <w:rsid w:val="008212A5"/>
    <w:rsid w:val="00822F83"/>
    <w:rsid w:val="00827DE7"/>
    <w:rsid w:val="0086026B"/>
    <w:rsid w:val="00872555"/>
    <w:rsid w:val="008A4797"/>
    <w:rsid w:val="008B32B8"/>
    <w:rsid w:val="008D0DEF"/>
    <w:rsid w:val="008E1C94"/>
    <w:rsid w:val="008E339B"/>
    <w:rsid w:val="008E63F0"/>
    <w:rsid w:val="008E7664"/>
    <w:rsid w:val="00906519"/>
    <w:rsid w:val="00916F79"/>
    <w:rsid w:val="00925C9E"/>
    <w:rsid w:val="00933913"/>
    <w:rsid w:val="00942F2B"/>
    <w:rsid w:val="0095129D"/>
    <w:rsid w:val="00953C1B"/>
    <w:rsid w:val="00954FB4"/>
    <w:rsid w:val="0096028A"/>
    <w:rsid w:val="00980732"/>
    <w:rsid w:val="00987FEE"/>
    <w:rsid w:val="009A3587"/>
    <w:rsid w:val="009B2C34"/>
    <w:rsid w:val="009B39F6"/>
    <w:rsid w:val="009B5756"/>
    <w:rsid w:val="009C0CB1"/>
    <w:rsid w:val="009C3F11"/>
    <w:rsid w:val="009D64D1"/>
    <w:rsid w:val="009E32BA"/>
    <w:rsid w:val="009E34C7"/>
    <w:rsid w:val="009E564B"/>
    <w:rsid w:val="009E7254"/>
    <w:rsid w:val="009E7CB5"/>
    <w:rsid w:val="009F2A66"/>
    <w:rsid w:val="00A00AEB"/>
    <w:rsid w:val="00A03EB4"/>
    <w:rsid w:val="00A17BC4"/>
    <w:rsid w:val="00A22614"/>
    <w:rsid w:val="00A325EB"/>
    <w:rsid w:val="00A42AF6"/>
    <w:rsid w:val="00A560B1"/>
    <w:rsid w:val="00A946F5"/>
    <w:rsid w:val="00AA16DD"/>
    <w:rsid w:val="00AA4C0F"/>
    <w:rsid w:val="00AB2003"/>
    <w:rsid w:val="00AB2963"/>
    <w:rsid w:val="00AB43B1"/>
    <w:rsid w:val="00AC2611"/>
    <w:rsid w:val="00AD203E"/>
    <w:rsid w:val="00AD4C80"/>
    <w:rsid w:val="00AD69B8"/>
    <w:rsid w:val="00AE799E"/>
    <w:rsid w:val="00AF103D"/>
    <w:rsid w:val="00AF6605"/>
    <w:rsid w:val="00B0067B"/>
    <w:rsid w:val="00B07429"/>
    <w:rsid w:val="00B11E31"/>
    <w:rsid w:val="00B12611"/>
    <w:rsid w:val="00B236F2"/>
    <w:rsid w:val="00B37038"/>
    <w:rsid w:val="00B54624"/>
    <w:rsid w:val="00B60B7B"/>
    <w:rsid w:val="00B65056"/>
    <w:rsid w:val="00B86718"/>
    <w:rsid w:val="00BB25C9"/>
    <w:rsid w:val="00BB7701"/>
    <w:rsid w:val="00BC4ED5"/>
    <w:rsid w:val="00C823A0"/>
    <w:rsid w:val="00C9322E"/>
    <w:rsid w:val="00CA449D"/>
    <w:rsid w:val="00CA6FF2"/>
    <w:rsid w:val="00CB44D1"/>
    <w:rsid w:val="00CB768E"/>
    <w:rsid w:val="00CC1A7A"/>
    <w:rsid w:val="00CD0278"/>
    <w:rsid w:val="00CD02FE"/>
    <w:rsid w:val="00CE1FD4"/>
    <w:rsid w:val="00CF324C"/>
    <w:rsid w:val="00CF4F1C"/>
    <w:rsid w:val="00D13A19"/>
    <w:rsid w:val="00D15C65"/>
    <w:rsid w:val="00D25A6E"/>
    <w:rsid w:val="00D379D5"/>
    <w:rsid w:val="00D449E2"/>
    <w:rsid w:val="00D45DF5"/>
    <w:rsid w:val="00D753D9"/>
    <w:rsid w:val="00D800FF"/>
    <w:rsid w:val="00D8616B"/>
    <w:rsid w:val="00D92851"/>
    <w:rsid w:val="00DC55CC"/>
    <w:rsid w:val="00DF25A4"/>
    <w:rsid w:val="00E036B0"/>
    <w:rsid w:val="00E06970"/>
    <w:rsid w:val="00E12C1B"/>
    <w:rsid w:val="00E14AE8"/>
    <w:rsid w:val="00E205AB"/>
    <w:rsid w:val="00E33029"/>
    <w:rsid w:val="00E45CD3"/>
    <w:rsid w:val="00E46A93"/>
    <w:rsid w:val="00E5728A"/>
    <w:rsid w:val="00E61684"/>
    <w:rsid w:val="00E75142"/>
    <w:rsid w:val="00E84190"/>
    <w:rsid w:val="00E873C8"/>
    <w:rsid w:val="00E914B6"/>
    <w:rsid w:val="00E92FE5"/>
    <w:rsid w:val="00EB1F82"/>
    <w:rsid w:val="00EC1F8D"/>
    <w:rsid w:val="00EE0DB3"/>
    <w:rsid w:val="00F12A34"/>
    <w:rsid w:val="00F21F94"/>
    <w:rsid w:val="00F52BD5"/>
    <w:rsid w:val="00F64D21"/>
    <w:rsid w:val="00F87787"/>
    <w:rsid w:val="00FA30DB"/>
    <w:rsid w:val="00FB2712"/>
    <w:rsid w:val="00FB4CDD"/>
    <w:rsid w:val="00FF4862"/>
    <w:rsid w:val="00FF4E0B"/>
    <w:rsid w:val="081636CE"/>
    <w:rsid w:val="0918363C"/>
    <w:rsid w:val="09E6216B"/>
    <w:rsid w:val="0B551EAD"/>
    <w:rsid w:val="0B5965AB"/>
    <w:rsid w:val="0BE72997"/>
    <w:rsid w:val="0E286749"/>
    <w:rsid w:val="0F4A7B25"/>
    <w:rsid w:val="0F75591D"/>
    <w:rsid w:val="115F3771"/>
    <w:rsid w:val="122F571C"/>
    <w:rsid w:val="12383EBE"/>
    <w:rsid w:val="14624259"/>
    <w:rsid w:val="156328A3"/>
    <w:rsid w:val="19454B90"/>
    <w:rsid w:val="1E7D5094"/>
    <w:rsid w:val="1EC24504"/>
    <w:rsid w:val="1EE0797D"/>
    <w:rsid w:val="1F1410B1"/>
    <w:rsid w:val="1F9B633A"/>
    <w:rsid w:val="203E4CF5"/>
    <w:rsid w:val="207E7F06"/>
    <w:rsid w:val="20DD2C0F"/>
    <w:rsid w:val="228E17F6"/>
    <w:rsid w:val="23A1149A"/>
    <w:rsid w:val="24082B2D"/>
    <w:rsid w:val="24C94DBD"/>
    <w:rsid w:val="2BA9137E"/>
    <w:rsid w:val="2ECA3F5F"/>
    <w:rsid w:val="306922E6"/>
    <w:rsid w:val="35245129"/>
    <w:rsid w:val="36CB4625"/>
    <w:rsid w:val="38C03C2B"/>
    <w:rsid w:val="3A8E5E38"/>
    <w:rsid w:val="40255E5D"/>
    <w:rsid w:val="4106191E"/>
    <w:rsid w:val="42AA5801"/>
    <w:rsid w:val="44B60F24"/>
    <w:rsid w:val="46C208BE"/>
    <w:rsid w:val="4B592F78"/>
    <w:rsid w:val="4C16226A"/>
    <w:rsid w:val="4CA72A53"/>
    <w:rsid w:val="4D4469F5"/>
    <w:rsid w:val="4F5B254A"/>
    <w:rsid w:val="505606DE"/>
    <w:rsid w:val="512B1205"/>
    <w:rsid w:val="5347776B"/>
    <w:rsid w:val="54EA355C"/>
    <w:rsid w:val="559A7A43"/>
    <w:rsid w:val="580A3F4C"/>
    <w:rsid w:val="5A176A5C"/>
    <w:rsid w:val="5A6B257D"/>
    <w:rsid w:val="5FBB6EAB"/>
    <w:rsid w:val="608E6966"/>
    <w:rsid w:val="61FA68EA"/>
    <w:rsid w:val="6527145A"/>
    <w:rsid w:val="6616575A"/>
    <w:rsid w:val="67D35834"/>
    <w:rsid w:val="6B152247"/>
    <w:rsid w:val="6CF544F2"/>
    <w:rsid w:val="713555CD"/>
    <w:rsid w:val="732E3375"/>
    <w:rsid w:val="74F87D19"/>
    <w:rsid w:val="7A160E56"/>
    <w:rsid w:val="7AA55038"/>
    <w:rsid w:val="7C575458"/>
    <w:rsid w:val="7DD04985"/>
    <w:rsid w:val="7F3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EDA80E0"/>
  <w15:docId w15:val="{8AE3583F-E4CA-4530-849D-947C37C1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ind w:firstLineChars="200" w:firstLine="200"/>
      <w:outlineLvl w:val="0"/>
    </w:pPr>
    <w:rPr>
      <w:rFonts w:ascii="方正仿宋简体" w:eastAsia="黑体"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文档结构图 字符"/>
    <w:basedOn w:val="a0"/>
    <w:link w:val="a4"/>
    <w:rPr>
      <w:rFonts w:ascii="宋体"/>
      <w:kern w:val="2"/>
      <w:sz w:val="18"/>
      <w:szCs w:val="18"/>
    </w:rPr>
  </w:style>
  <w:style w:type="paragraph" w:styleId="a4">
    <w:name w:val="Document Map"/>
    <w:basedOn w:val="a"/>
    <w:link w:val="a3"/>
    <w:rPr>
      <w:rFonts w:ascii="宋体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styleId="ab">
    <w:name w:val="Hyperlink"/>
    <w:basedOn w:val="a0"/>
    <w:rsid w:val="00194C5F"/>
    <w:rPr>
      <w:color w:val="0000FF"/>
      <w:u w:val="single"/>
    </w:rPr>
  </w:style>
  <w:style w:type="character" w:customStyle="1" w:styleId="a6">
    <w:name w:val="页脚 字符"/>
    <w:basedOn w:val="a0"/>
    <w:link w:val="a5"/>
    <w:rsid w:val="00194C5F"/>
    <w:rPr>
      <w:kern w:val="2"/>
      <w:sz w:val="18"/>
      <w:szCs w:val="18"/>
    </w:rPr>
  </w:style>
  <w:style w:type="paragraph" w:styleId="ac">
    <w:name w:val="Date"/>
    <w:basedOn w:val="a"/>
    <w:next w:val="a"/>
    <w:link w:val="ad"/>
    <w:rsid w:val="00F52BD5"/>
    <w:pPr>
      <w:ind w:leftChars="2500" w:left="100"/>
    </w:pPr>
  </w:style>
  <w:style w:type="character" w:customStyle="1" w:styleId="ad">
    <w:name w:val="日期 字符"/>
    <w:basedOn w:val="a0"/>
    <w:link w:val="ac"/>
    <w:rsid w:val="00F52B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116</Words>
  <Characters>665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WWW.YlmF.CoM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缓急：        密级：           印数：               编号：教    〔     〕号</dc:title>
  <dc:creator>公用（密码456）</dc:creator>
  <cp:lastModifiedBy>匿名用户</cp:lastModifiedBy>
  <cp:revision>68</cp:revision>
  <cp:lastPrinted>2018-12-12T06:29:00Z</cp:lastPrinted>
  <dcterms:created xsi:type="dcterms:W3CDTF">2018-11-06T01:03:00Z</dcterms:created>
  <dcterms:modified xsi:type="dcterms:W3CDTF">2018-12-13T06:26:00Z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