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10C" w:rsidRPr="002B4D1E" w:rsidRDefault="00E9210C" w:rsidP="00E9210C">
      <w:pPr>
        <w:adjustRightInd w:val="0"/>
        <w:snapToGrid w:val="0"/>
        <w:ind w:leftChars="-200" w:left="-420"/>
        <w:rPr>
          <w:rFonts w:ascii="黑体" w:eastAsia="黑体" w:hAnsi="华文中宋"/>
          <w:b/>
          <w:bCs/>
          <w:sz w:val="24"/>
        </w:rPr>
      </w:pPr>
      <w:r w:rsidRPr="00035E29">
        <w:rPr>
          <w:rFonts w:ascii="黑体" w:eastAsia="黑体" w:hAnsi="华文中宋" w:hint="eastAsia"/>
          <w:bCs/>
          <w:color w:val="000000"/>
          <w:sz w:val="32"/>
          <w:szCs w:val="32"/>
        </w:rPr>
        <w:t>附件</w:t>
      </w:r>
    </w:p>
    <w:p w:rsidR="00E9210C" w:rsidRDefault="00E9210C" w:rsidP="00E9210C">
      <w:pPr>
        <w:adjustRightInd w:val="0"/>
        <w:snapToGrid w:val="0"/>
        <w:spacing w:beforeLines="50" w:before="156"/>
        <w:jc w:val="center"/>
        <w:rPr>
          <w:rFonts w:ascii="方正小标宋简体" w:eastAsia="方正小标宋简体" w:hAnsi="华文中宋"/>
          <w:bCs/>
          <w:color w:val="000000"/>
          <w:sz w:val="18"/>
          <w:szCs w:val="18"/>
        </w:rPr>
      </w:pPr>
      <w:r w:rsidRPr="00035E29">
        <w:rPr>
          <w:rFonts w:ascii="方正小标宋简体" w:eastAsia="方正小标宋简体" w:hAnsi="华文中宋" w:hint="eastAsia"/>
          <w:bCs/>
          <w:color w:val="000000"/>
          <w:sz w:val="44"/>
          <w:szCs w:val="44"/>
        </w:rPr>
        <w:t>福州大学20</w:t>
      </w:r>
      <w:r>
        <w:rPr>
          <w:rFonts w:ascii="方正小标宋简体" w:eastAsia="方正小标宋简体" w:hAnsi="华文中宋" w:hint="eastAsia"/>
          <w:bCs/>
          <w:color w:val="000000"/>
          <w:sz w:val="44"/>
          <w:szCs w:val="44"/>
        </w:rPr>
        <w:t>2</w:t>
      </w:r>
      <w:r>
        <w:rPr>
          <w:rFonts w:ascii="方正小标宋简体" w:eastAsia="方正小标宋简体" w:hAnsi="华文中宋"/>
          <w:bCs/>
          <w:color w:val="000000"/>
          <w:sz w:val="44"/>
          <w:szCs w:val="44"/>
        </w:rPr>
        <w:t>1</w:t>
      </w:r>
      <w:r w:rsidRPr="00035E29">
        <w:rPr>
          <w:rFonts w:ascii="方正小标宋简体" w:eastAsia="方正小标宋简体" w:hAnsi="华文中宋" w:hint="eastAsia"/>
          <w:bCs/>
          <w:color w:val="000000"/>
          <w:sz w:val="44"/>
          <w:szCs w:val="44"/>
        </w:rPr>
        <w:t>年本科教学成果奖评选结果</w:t>
      </w:r>
    </w:p>
    <w:p w:rsidR="00E9210C" w:rsidRPr="007F18EF" w:rsidRDefault="00E9210C" w:rsidP="00E9210C">
      <w:pPr>
        <w:adjustRightInd w:val="0"/>
        <w:snapToGrid w:val="0"/>
        <w:spacing w:beforeLines="50" w:before="156"/>
        <w:jc w:val="center"/>
        <w:rPr>
          <w:rFonts w:ascii="方正小标宋简体" w:eastAsia="方正小标宋简体" w:hAnsi="华文中宋"/>
          <w:bCs/>
          <w:color w:val="000000"/>
          <w:sz w:val="18"/>
          <w:szCs w:val="18"/>
        </w:rPr>
      </w:pPr>
    </w:p>
    <w:tbl>
      <w:tblPr>
        <w:tblW w:w="10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890"/>
        <w:gridCol w:w="2410"/>
        <w:gridCol w:w="2313"/>
        <w:gridCol w:w="1134"/>
      </w:tblGrid>
      <w:tr w:rsidR="00E9210C" w:rsidRPr="003F78C9" w:rsidTr="00F21ED1">
        <w:trPr>
          <w:trHeight w:val="492"/>
          <w:jc w:val="center"/>
        </w:trPr>
        <w:tc>
          <w:tcPr>
            <w:tcW w:w="710" w:type="dxa"/>
            <w:shd w:val="clear" w:color="auto" w:fill="auto"/>
            <w:vAlign w:val="center"/>
            <w:hideMark/>
          </w:tcPr>
          <w:p w:rsidR="00E9210C" w:rsidRPr="002145CB" w:rsidRDefault="00E9210C" w:rsidP="00F21ED1">
            <w:pPr>
              <w:widowControl/>
              <w:jc w:val="center"/>
              <w:rPr>
                <w:rFonts w:ascii="宋体" w:hAnsi="宋体" w:cs="宋体"/>
                <w:b/>
                <w:bCs/>
                <w:color w:val="000000"/>
                <w:kern w:val="0"/>
                <w:szCs w:val="21"/>
              </w:rPr>
            </w:pPr>
            <w:r w:rsidRPr="002145CB">
              <w:rPr>
                <w:rFonts w:ascii="宋体" w:hAnsi="宋体" w:cs="宋体" w:hint="eastAsia"/>
                <w:b/>
                <w:bCs/>
                <w:color w:val="000000"/>
                <w:kern w:val="0"/>
                <w:szCs w:val="21"/>
              </w:rPr>
              <w:t>序号</w:t>
            </w:r>
          </w:p>
        </w:tc>
        <w:tc>
          <w:tcPr>
            <w:tcW w:w="3890" w:type="dxa"/>
            <w:shd w:val="clear" w:color="auto" w:fill="auto"/>
            <w:vAlign w:val="center"/>
            <w:hideMark/>
          </w:tcPr>
          <w:p w:rsidR="00E9210C" w:rsidRPr="002145CB" w:rsidRDefault="00E9210C" w:rsidP="00F21ED1">
            <w:pPr>
              <w:widowControl/>
              <w:jc w:val="center"/>
              <w:rPr>
                <w:rFonts w:ascii="宋体" w:hAnsi="宋体" w:cs="宋体"/>
                <w:b/>
                <w:bCs/>
                <w:color w:val="000000"/>
                <w:kern w:val="0"/>
                <w:szCs w:val="21"/>
              </w:rPr>
            </w:pPr>
            <w:r w:rsidRPr="002145CB">
              <w:rPr>
                <w:rFonts w:ascii="宋体" w:hAnsi="宋体" w:cs="宋体" w:hint="eastAsia"/>
                <w:b/>
                <w:bCs/>
                <w:color w:val="000000"/>
                <w:kern w:val="0"/>
                <w:szCs w:val="21"/>
              </w:rPr>
              <w:t>推荐成果名称</w:t>
            </w:r>
          </w:p>
        </w:tc>
        <w:tc>
          <w:tcPr>
            <w:tcW w:w="2410" w:type="dxa"/>
            <w:shd w:val="clear" w:color="auto" w:fill="auto"/>
            <w:vAlign w:val="center"/>
            <w:hideMark/>
          </w:tcPr>
          <w:p w:rsidR="00E9210C" w:rsidRPr="002145CB" w:rsidRDefault="00E9210C" w:rsidP="00F21ED1">
            <w:pPr>
              <w:widowControl/>
              <w:jc w:val="center"/>
              <w:rPr>
                <w:rFonts w:ascii="宋体" w:hAnsi="宋体" w:cs="宋体"/>
                <w:b/>
                <w:bCs/>
                <w:color w:val="000000"/>
                <w:kern w:val="0"/>
                <w:szCs w:val="21"/>
              </w:rPr>
            </w:pPr>
            <w:r w:rsidRPr="002145CB">
              <w:rPr>
                <w:rFonts w:ascii="宋体" w:hAnsi="宋体" w:cs="宋体" w:hint="eastAsia"/>
                <w:b/>
                <w:bCs/>
                <w:color w:val="000000"/>
                <w:kern w:val="0"/>
                <w:szCs w:val="21"/>
              </w:rPr>
              <w:t>成果负责人</w:t>
            </w:r>
          </w:p>
        </w:tc>
        <w:tc>
          <w:tcPr>
            <w:tcW w:w="2313" w:type="dxa"/>
            <w:vAlign w:val="center"/>
          </w:tcPr>
          <w:p w:rsidR="00E9210C" w:rsidRPr="002145CB" w:rsidRDefault="00E9210C" w:rsidP="00F21ED1">
            <w:pPr>
              <w:widowControl/>
              <w:jc w:val="center"/>
              <w:rPr>
                <w:rFonts w:ascii="宋体" w:hAnsi="宋体" w:cs="宋体"/>
                <w:b/>
                <w:bCs/>
                <w:color w:val="000000"/>
                <w:kern w:val="0"/>
                <w:szCs w:val="21"/>
              </w:rPr>
            </w:pPr>
            <w:r>
              <w:rPr>
                <w:rFonts w:ascii="宋体" w:hAnsi="宋体" w:cs="宋体" w:hint="eastAsia"/>
                <w:b/>
                <w:bCs/>
                <w:color w:val="000000"/>
                <w:kern w:val="0"/>
                <w:szCs w:val="21"/>
              </w:rPr>
              <w:t>成果完成单位</w:t>
            </w:r>
          </w:p>
        </w:tc>
        <w:tc>
          <w:tcPr>
            <w:tcW w:w="1134" w:type="dxa"/>
            <w:shd w:val="clear" w:color="auto" w:fill="auto"/>
            <w:vAlign w:val="center"/>
            <w:hideMark/>
          </w:tcPr>
          <w:p w:rsidR="00E9210C" w:rsidRPr="002145CB" w:rsidRDefault="00E9210C" w:rsidP="00F21ED1">
            <w:pPr>
              <w:widowControl/>
              <w:jc w:val="center"/>
              <w:rPr>
                <w:rFonts w:ascii="宋体" w:hAnsi="宋体" w:cs="宋体"/>
                <w:b/>
                <w:bCs/>
                <w:color w:val="000000"/>
                <w:kern w:val="0"/>
                <w:szCs w:val="21"/>
              </w:rPr>
            </w:pPr>
            <w:r w:rsidRPr="002145CB">
              <w:rPr>
                <w:rFonts w:ascii="宋体" w:hAnsi="宋体" w:cs="宋体" w:hint="eastAsia"/>
                <w:b/>
                <w:bCs/>
                <w:color w:val="000000"/>
                <w:kern w:val="0"/>
                <w:szCs w:val="21"/>
              </w:rPr>
              <w:t>获奖等级</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1</w:t>
            </w:r>
          </w:p>
        </w:tc>
        <w:tc>
          <w:tcPr>
            <w:tcW w:w="3890" w:type="dxa"/>
            <w:shd w:val="clear" w:color="auto" w:fill="auto"/>
            <w:vAlign w:val="center"/>
          </w:tcPr>
          <w:p w:rsidR="00E9210C" w:rsidRPr="007900DD" w:rsidRDefault="00E9210C" w:rsidP="00F21ED1">
            <w:pPr>
              <w:widowControl/>
              <w:jc w:val="center"/>
              <w:rPr>
                <w:rFonts w:ascii="宋体" w:hAnsi="宋体"/>
                <w:kern w:val="0"/>
                <w:szCs w:val="21"/>
              </w:rPr>
            </w:pPr>
            <w:r w:rsidRPr="007900DD">
              <w:rPr>
                <w:rFonts w:ascii="宋体" w:hAnsi="宋体" w:hint="eastAsia"/>
                <w:szCs w:val="21"/>
              </w:rPr>
              <w:t>面向“数字福建”战略的计算机类人才培养模式创新与实践</w:t>
            </w:r>
          </w:p>
        </w:tc>
        <w:tc>
          <w:tcPr>
            <w:tcW w:w="2410" w:type="dxa"/>
            <w:shd w:val="clear" w:color="auto" w:fill="auto"/>
            <w:vAlign w:val="center"/>
          </w:tcPr>
          <w:p w:rsidR="00E9210C" w:rsidRPr="007900DD" w:rsidRDefault="00E9210C" w:rsidP="00F21ED1">
            <w:pPr>
              <w:widowControl/>
              <w:jc w:val="center"/>
              <w:rPr>
                <w:rFonts w:ascii="宋体" w:hAnsi="宋体"/>
                <w:szCs w:val="21"/>
              </w:rPr>
            </w:pPr>
            <w:r w:rsidRPr="007900DD">
              <w:rPr>
                <w:rFonts w:ascii="宋体" w:hAnsi="宋体" w:hint="eastAsia"/>
                <w:szCs w:val="21"/>
              </w:rPr>
              <w:t xml:space="preserve">郭文忠 张栋 王涛 </w:t>
            </w:r>
          </w:p>
          <w:p w:rsidR="00E9210C" w:rsidRPr="007900DD" w:rsidRDefault="00E9210C" w:rsidP="00F21ED1">
            <w:pPr>
              <w:widowControl/>
              <w:jc w:val="center"/>
              <w:rPr>
                <w:rFonts w:ascii="宋体" w:hAnsi="宋体"/>
                <w:kern w:val="0"/>
                <w:szCs w:val="21"/>
              </w:rPr>
            </w:pPr>
            <w:r w:rsidRPr="007900DD">
              <w:rPr>
                <w:rFonts w:ascii="宋体" w:hAnsi="宋体" w:hint="eastAsia"/>
                <w:szCs w:val="21"/>
              </w:rPr>
              <w:t>于元隆 邬群勇 陈星 张浩 陈国龙</w:t>
            </w:r>
          </w:p>
        </w:tc>
        <w:tc>
          <w:tcPr>
            <w:tcW w:w="2313" w:type="dxa"/>
            <w:shd w:val="clear" w:color="auto" w:fill="auto"/>
            <w:vAlign w:val="center"/>
          </w:tcPr>
          <w:p w:rsidR="00E9210C" w:rsidRPr="007900DD" w:rsidRDefault="00E9210C" w:rsidP="00F21ED1">
            <w:pPr>
              <w:widowControl/>
              <w:jc w:val="center"/>
              <w:rPr>
                <w:rFonts w:ascii="宋体" w:hAnsi="宋体"/>
                <w:kern w:val="0"/>
                <w:szCs w:val="21"/>
              </w:rPr>
            </w:pPr>
            <w:r w:rsidRPr="007900DD">
              <w:rPr>
                <w:rFonts w:ascii="宋体" w:hAnsi="宋体" w:hint="eastAsia"/>
                <w:szCs w:val="21"/>
              </w:rPr>
              <w:t>计算机与大数据学院</w:t>
            </w:r>
          </w:p>
        </w:tc>
        <w:tc>
          <w:tcPr>
            <w:tcW w:w="1134" w:type="dxa"/>
            <w:shd w:val="clear" w:color="auto" w:fill="auto"/>
            <w:noWrap/>
            <w:vAlign w:val="center"/>
          </w:tcPr>
          <w:p w:rsidR="00E9210C" w:rsidRPr="007900DD" w:rsidRDefault="00E9210C" w:rsidP="00F21ED1">
            <w:pPr>
              <w:widowControl/>
              <w:jc w:val="center"/>
              <w:rPr>
                <w:rFonts w:ascii="宋体" w:hAnsi="宋体"/>
                <w:kern w:val="0"/>
                <w:szCs w:val="21"/>
              </w:rPr>
            </w:pPr>
            <w:r w:rsidRPr="007900DD">
              <w:rPr>
                <w:rFonts w:ascii="宋体" w:hAnsi="宋体" w:hint="eastAsia"/>
                <w:szCs w:val="21"/>
              </w:rPr>
              <w:t>特等奖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服务国家数学强基战略的人才培养金字塔体系的构建与实践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刘勇进 吕书龙 程航 刘文丽 周勇 薛美玉 常安 王美清</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数学与统计学院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特等奖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3</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全员卓越机械工程人才的“预研发”培养模式改革与实践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钟舜聪 任志英 陈剑雄 钟剑锋 梁伟 陈晖 </w:t>
            </w:r>
          </w:p>
          <w:p w:rsidR="00E9210C" w:rsidRPr="007900DD" w:rsidRDefault="00E9210C" w:rsidP="00F21ED1">
            <w:pPr>
              <w:jc w:val="center"/>
              <w:rPr>
                <w:rFonts w:ascii="宋体" w:hAnsi="宋体"/>
                <w:szCs w:val="21"/>
              </w:rPr>
            </w:pPr>
            <w:r w:rsidRPr="007900DD">
              <w:rPr>
                <w:rFonts w:ascii="宋体" w:hAnsi="宋体" w:hint="eastAsia"/>
                <w:szCs w:val="21"/>
              </w:rPr>
              <w:t>林成金 郭金泉</w:t>
            </w:r>
          </w:p>
        </w:tc>
        <w:tc>
          <w:tcPr>
            <w:tcW w:w="2313" w:type="dxa"/>
            <w:shd w:val="clear" w:color="auto" w:fill="auto"/>
            <w:vAlign w:val="center"/>
          </w:tcPr>
          <w:p w:rsidR="00E9210C" w:rsidRPr="007900DD" w:rsidRDefault="00E9210C" w:rsidP="00F21ED1">
            <w:pPr>
              <w:jc w:val="center"/>
              <w:rPr>
                <w:rFonts w:ascii="宋体" w:hAnsi="宋体"/>
                <w:spacing w:val="-20"/>
                <w:szCs w:val="21"/>
              </w:rPr>
            </w:pPr>
            <w:r w:rsidRPr="007900DD">
              <w:rPr>
                <w:rFonts w:ascii="宋体" w:hAnsi="宋体" w:hint="eastAsia"/>
                <w:spacing w:val="-20"/>
                <w:szCs w:val="21"/>
              </w:rPr>
              <w:t>机械工程及自动化学院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特等奖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4</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“闽台合作，双向融合”海洋类本科人才联合培养模式创新与实践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李明 向红亮 李海榕 曹仁秋 张挺 张勤 </w:t>
            </w:r>
          </w:p>
          <w:p w:rsidR="00E9210C" w:rsidRPr="007900DD" w:rsidRDefault="00E9210C" w:rsidP="00F21ED1">
            <w:pPr>
              <w:jc w:val="center"/>
              <w:rPr>
                <w:rFonts w:ascii="宋体" w:hAnsi="宋体"/>
                <w:szCs w:val="21"/>
              </w:rPr>
            </w:pPr>
            <w:r w:rsidRPr="007900DD">
              <w:rPr>
                <w:rFonts w:ascii="宋体" w:hAnsi="宋体" w:hint="eastAsia"/>
                <w:szCs w:val="21"/>
              </w:rPr>
              <w:t>王旻</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海洋学院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特等奖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5</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面向金融新业态的数理金融人才“五新”培养体系探索与实践</w:t>
            </w:r>
          </w:p>
        </w:tc>
        <w:tc>
          <w:tcPr>
            <w:tcW w:w="2410" w:type="dxa"/>
            <w:shd w:val="clear" w:color="auto" w:fill="auto"/>
            <w:vAlign w:val="center"/>
          </w:tcPr>
          <w:p w:rsidR="00E9210C" w:rsidRPr="007900DD" w:rsidRDefault="00E9210C" w:rsidP="00183CD3">
            <w:pPr>
              <w:jc w:val="center"/>
              <w:rPr>
                <w:rFonts w:ascii="宋体" w:hAnsi="宋体"/>
                <w:szCs w:val="21"/>
              </w:rPr>
            </w:pPr>
            <w:r w:rsidRPr="007900DD">
              <w:rPr>
                <w:rFonts w:ascii="宋体" w:hAnsi="宋体" w:hint="eastAsia"/>
                <w:szCs w:val="21"/>
              </w:rPr>
              <w:t>林炳华 陈晓锋 严佳佳 唐勇 黄祥钟 林朝颖 黄少钦</w:t>
            </w:r>
            <w:r w:rsidR="00183CD3">
              <w:rPr>
                <w:rFonts w:ascii="宋体" w:hAnsi="宋体" w:hint="eastAsia"/>
                <w:szCs w:val="21"/>
              </w:rPr>
              <w:t xml:space="preserve"> </w:t>
            </w:r>
            <w:bookmarkStart w:id="0" w:name="_GoBack"/>
            <w:bookmarkEnd w:id="0"/>
            <w:r w:rsidR="00183CD3" w:rsidRPr="007900DD">
              <w:rPr>
                <w:rFonts w:ascii="宋体" w:hAnsi="宋体" w:hint="eastAsia"/>
                <w:szCs w:val="21"/>
              </w:rPr>
              <w:t>黄志刚</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经济与管理学院</w:t>
            </w:r>
          </w:p>
          <w:p w:rsidR="00E9210C" w:rsidRPr="007900DD" w:rsidRDefault="00E9210C" w:rsidP="00F21ED1">
            <w:pPr>
              <w:jc w:val="center"/>
              <w:rPr>
                <w:rFonts w:ascii="宋体" w:hAnsi="宋体"/>
                <w:szCs w:val="21"/>
              </w:rPr>
            </w:pPr>
            <w:r w:rsidRPr="007900DD">
              <w:rPr>
                <w:rFonts w:ascii="宋体" w:hAnsi="宋体" w:hint="eastAsia"/>
                <w:szCs w:val="21"/>
              </w:rPr>
              <w:t>数学与统计学院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特等奖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6</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依托“国际化示范学院推进计划”的地方高校 “一带一路”人才培养模式构建与实践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赖志超 黄冀卓 余鑫 杨艳 Bruno Briseghella钟玉才 陈昭晖 黄明</w:t>
            </w:r>
            <w:r w:rsidRPr="007900DD">
              <w:rPr>
                <w:rFonts w:ascii="宋体" w:hAnsi="宋体"/>
                <w:szCs w:val="21"/>
              </w:rPr>
              <w:t xml:space="preserve"> </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土木工程学院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特等奖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7</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“三个一”建设理念引领下少数民族</w:t>
            </w:r>
          </w:p>
          <w:p w:rsidR="00E9210C" w:rsidRPr="007900DD" w:rsidRDefault="00E9210C" w:rsidP="00F21ED1">
            <w:pPr>
              <w:jc w:val="center"/>
              <w:rPr>
                <w:rFonts w:ascii="宋体" w:hAnsi="宋体"/>
                <w:szCs w:val="21"/>
              </w:rPr>
            </w:pPr>
            <w:r w:rsidRPr="007900DD">
              <w:rPr>
                <w:rFonts w:ascii="宋体" w:hAnsi="宋体" w:hint="eastAsia"/>
                <w:szCs w:val="21"/>
              </w:rPr>
              <w:t>学生教育近十年探索与实践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刘敏榕 陈永正 林生 魏金明 洪少春 林新辉吴佳丽 黄真</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刘敏榕工作室</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特等奖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8</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新时代劳动教育与工程训练“四层双核一中心”多维融合的创新与实践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黄捷 魏晋欣 陈为平 张丽娇 蔡建国 禹杰 郑爱珠</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机电工程实践中心</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trHeight w:val="1094"/>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9</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集成电路与光电信息产业示范性应用型专业群建设与实践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夏岩 王凌华 黄继伟 魏榕山 施隆照 叶芸 赖云锋 王量弘</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物理与信息工程学院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10</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素养导向、交叉融合的创业型卓越人才培养模式的构建与实践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胡慧芳 李玲 李广培 林文生 王志玮 陈茂金 苏世彬 谢雅萍               </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经济与管理学院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trHeight w:val="1037"/>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11</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文工融合背景下经管“T3”人才培养生态的创新与实践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陈可嘉 吴海东 骈文景王海燕 杨立熙 蔡乌赶 成全 田丽君</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经济与管理学院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12</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新时代新工科产教融合“五辐射轮动式”产业学院建设创新与成效</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彭向东 陈景河 衷水平 徐雪玉 郑寿 饶峰 </w:t>
            </w:r>
          </w:p>
          <w:p w:rsidR="00E9210C" w:rsidRPr="007900DD" w:rsidRDefault="00E9210C" w:rsidP="00F21ED1">
            <w:pPr>
              <w:jc w:val="center"/>
              <w:rPr>
                <w:rFonts w:ascii="宋体" w:hAnsi="宋体"/>
                <w:szCs w:val="21"/>
              </w:rPr>
            </w:pPr>
            <w:r w:rsidRPr="007900DD">
              <w:rPr>
                <w:rFonts w:ascii="宋体" w:hAnsi="宋体" w:hint="eastAsia"/>
                <w:szCs w:val="21"/>
              </w:rPr>
              <w:lastRenderedPageBreak/>
              <w:t>黄明清 李晓敏 李金土</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lastRenderedPageBreak/>
              <w:t>紫金地质与矿业学院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lastRenderedPageBreak/>
              <w:t>13</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广泛到精专、体验到创造——新时代美育四圈层体系的构建与实施</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吴慧娟 陈丽君 黄阿火刘玮 王昕野 林志森 阮娟 吴绍兰</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人文社会科学学院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14</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新文科背景下《知识产权法》课程“多域多师多模式”教学创新与实践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 贾丽萍  黄辉  刘宁  叶芸</w:t>
            </w:r>
            <w:r w:rsidRPr="007900DD">
              <w:rPr>
                <w:rFonts w:ascii="宋体" w:hAnsi="宋体"/>
                <w:szCs w:val="21"/>
              </w:rPr>
              <w:t xml:space="preserve"> </w:t>
            </w:r>
            <w:r w:rsidRPr="007900DD">
              <w:rPr>
                <w:rFonts w:ascii="宋体" w:hAnsi="宋体" w:hint="eastAsia"/>
                <w:szCs w:val="21"/>
              </w:rPr>
              <w:t>杨莉萍 张文德 陈振标 陈晓屏</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法学院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15</w:t>
            </w:r>
          </w:p>
        </w:tc>
        <w:tc>
          <w:tcPr>
            <w:tcW w:w="3890" w:type="dxa"/>
            <w:shd w:val="clear" w:color="auto" w:fill="auto"/>
            <w:vAlign w:val="center"/>
          </w:tcPr>
          <w:p w:rsidR="00E9210C" w:rsidRPr="007900DD" w:rsidRDefault="00E9210C" w:rsidP="00F21ED1">
            <w:pPr>
              <w:widowControl/>
              <w:jc w:val="center"/>
              <w:rPr>
                <w:rFonts w:ascii="宋体" w:hAnsi="宋体"/>
                <w:kern w:val="0"/>
                <w:szCs w:val="21"/>
              </w:rPr>
            </w:pPr>
            <w:r w:rsidRPr="007900DD">
              <w:rPr>
                <w:rFonts w:ascii="宋体" w:hAnsi="宋体" w:hint="eastAsia"/>
                <w:szCs w:val="21"/>
              </w:rPr>
              <w:t>“展非遗魅力，树文化自信”二维动画创作课程创新</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黄晓瑜 林青 赖爱清 王凌轩 刘丽倩 袁野 初玥君 陈树超</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厦门工艺美术学院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16</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基于全培养链的“工文”交叉融合的电子商务新工科人才培养探索与实践</w:t>
            </w:r>
          </w:p>
        </w:tc>
        <w:tc>
          <w:tcPr>
            <w:tcW w:w="2410" w:type="dxa"/>
            <w:shd w:val="clear" w:color="auto" w:fill="auto"/>
            <w:vAlign w:val="center"/>
          </w:tcPr>
          <w:p w:rsidR="00E9210C" w:rsidRPr="007900DD" w:rsidRDefault="00E9210C" w:rsidP="00F21ED1">
            <w:pPr>
              <w:jc w:val="center"/>
              <w:rPr>
                <w:rFonts w:ascii="宋体" w:hAnsi="宋体"/>
                <w:spacing w:val="-20"/>
                <w:szCs w:val="21"/>
              </w:rPr>
            </w:pPr>
            <w:r w:rsidRPr="007900DD">
              <w:rPr>
                <w:rFonts w:ascii="宋体" w:hAnsi="宋体" w:hint="eastAsia"/>
                <w:spacing w:val="-20"/>
                <w:szCs w:val="21"/>
              </w:rPr>
              <w:t>李美娟</w:t>
            </w:r>
            <w:r w:rsidRPr="007900DD">
              <w:rPr>
                <w:rFonts w:ascii="宋体" w:hAnsi="宋体"/>
                <w:spacing w:val="-20"/>
                <w:szCs w:val="21"/>
              </w:rPr>
              <w:t xml:space="preserve"> </w:t>
            </w:r>
            <w:r w:rsidRPr="007900DD">
              <w:rPr>
                <w:rFonts w:ascii="宋体" w:hAnsi="宋体" w:hint="eastAsia"/>
                <w:spacing w:val="-20"/>
                <w:szCs w:val="21"/>
              </w:rPr>
              <w:t>王海燕</w:t>
            </w:r>
            <w:r w:rsidRPr="007900DD">
              <w:rPr>
                <w:rFonts w:ascii="宋体" w:hAnsi="宋体"/>
                <w:spacing w:val="-20"/>
                <w:szCs w:val="21"/>
              </w:rPr>
              <w:t xml:space="preserve"> </w:t>
            </w:r>
            <w:r w:rsidRPr="007900DD">
              <w:rPr>
                <w:rFonts w:ascii="宋体" w:hAnsi="宋体" w:hint="eastAsia"/>
                <w:spacing w:val="-20"/>
                <w:szCs w:val="21"/>
              </w:rPr>
              <w:t>王应明</w:t>
            </w:r>
          </w:p>
          <w:p w:rsidR="00E9210C" w:rsidRPr="007900DD" w:rsidRDefault="00E9210C" w:rsidP="00F21ED1">
            <w:pPr>
              <w:jc w:val="center"/>
              <w:rPr>
                <w:rFonts w:ascii="宋体" w:hAnsi="宋体"/>
                <w:spacing w:val="-20"/>
                <w:szCs w:val="21"/>
              </w:rPr>
            </w:pPr>
            <w:r w:rsidRPr="007900DD">
              <w:rPr>
                <w:rFonts w:ascii="宋体" w:hAnsi="宋体" w:hint="eastAsia"/>
                <w:spacing w:val="-20"/>
                <w:szCs w:val="21"/>
              </w:rPr>
              <w:t>陈磊 成全 王亮</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经济与管理学院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17</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“本硕一体˙两课并进˙三维扎根” 的卓越工程师人才培养模式改革与实践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张挺 王志滨 许莉 </w:t>
            </w:r>
          </w:p>
          <w:p w:rsidR="00E9210C" w:rsidRPr="007900DD" w:rsidRDefault="00E9210C" w:rsidP="00F21ED1">
            <w:pPr>
              <w:jc w:val="center"/>
              <w:rPr>
                <w:rFonts w:ascii="宋体" w:hAnsi="宋体"/>
                <w:szCs w:val="21"/>
              </w:rPr>
            </w:pPr>
            <w:r w:rsidRPr="007900DD">
              <w:rPr>
                <w:rFonts w:ascii="宋体" w:hAnsi="宋体" w:hint="eastAsia"/>
                <w:szCs w:val="21"/>
              </w:rPr>
              <w:t>谷音 范冰辉 王素裹</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土木工程学院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18</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以设计为引挚，探索多学科交叉融合下创新创业创造教育新机制的十年实践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洪歆慧 王志玮 刘云 黄志雄 吴绍兰 林旭 吴晶晶 郑灵翔</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厦门工艺美术学院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19</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新工科背景下基于工程教育认证理念的环境工程专业建设的探索与实践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pacing w:val="-20"/>
                <w:szCs w:val="21"/>
              </w:rPr>
              <w:t>毕进红 刘明华 李海榕</w:t>
            </w:r>
          </w:p>
          <w:p w:rsidR="00E9210C" w:rsidRPr="007900DD" w:rsidRDefault="00E9210C" w:rsidP="00F21ED1">
            <w:pPr>
              <w:jc w:val="center"/>
              <w:rPr>
                <w:rFonts w:ascii="宋体" w:hAnsi="宋体"/>
                <w:szCs w:val="21"/>
              </w:rPr>
            </w:pPr>
            <w:r w:rsidRPr="007900DD">
              <w:rPr>
                <w:rFonts w:ascii="宋体" w:hAnsi="宋体" w:hint="eastAsia"/>
                <w:spacing w:val="-20"/>
                <w:szCs w:val="21"/>
              </w:rPr>
              <w:t>方圣琼 张新颖 潘文斌</w:t>
            </w:r>
          </w:p>
          <w:p w:rsidR="00E9210C" w:rsidRPr="007900DD" w:rsidRDefault="00E9210C" w:rsidP="00F21ED1">
            <w:pPr>
              <w:jc w:val="center"/>
              <w:rPr>
                <w:rFonts w:ascii="宋体" w:hAnsi="宋体"/>
                <w:szCs w:val="21"/>
              </w:rPr>
            </w:pPr>
            <w:r w:rsidRPr="007900DD">
              <w:rPr>
                <w:rFonts w:ascii="宋体" w:hAnsi="宋体" w:hint="eastAsia"/>
                <w:szCs w:val="21"/>
              </w:rPr>
              <w:t>温小乐 熊万永</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环境与安全工程学院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20</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安全工程专业“四驱动四融合”培养模式创新与实践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阳富强 黄萍 段在鹏 刘朝晖 施永乾 </w:t>
            </w:r>
          </w:p>
          <w:p w:rsidR="00E9210C" w:rsidRPr="007900DD" w:rsidRDefault="00E9210C" w:rsidP="00F21ED1">
            <w:pPr>
              <w:jc w:val="center"/>
              <w:rPr>
                <w:rFonts w:ascii="宋体" w:hAnsi="宋体"/>
                <w:szCs w:val="21"/>
              </w:rPr>
            </w:pPr>
            <w:r w:rsidRPr="007900DD">
              <w:rPr>
                <w:rFonts w:ascii="宋体" w:hAnsi="宋体" w:hint="eastAsia"/>
                <w:szCs w:val="21"/>
              </w:rPr>
              <w:t>王金贵 陈伯辉 杨健</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环境与安全工程学院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21</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省级线下一流课程《国际金融学》的课程思政建设</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严佳佳 黄志刚 陈丽英 邓淑嫔</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经济与管理学院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22</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“共情、共创、共鸣”</w:t>
            </w:r>
            <w:r w:rsidRPr="007900DD">
              <w:rPr>
                <w:rFonts w:ascii="宋体" w:hAnsi="宋体" w:hint="eastAsia"/>
                <w:szCs w:val="21"/>
              </w:rPr>
              <w:br/>
              <w:t>---迈向新文科的环境设计人才培养模式创新改革探索</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梁青 叶昱 万吉欣 </w:t>
            </w:r>
          </w:p>
          <w:p w:rsidR="00E9210C" w:rsidRPr="007900DD" w:rsidRDefault="00E9210C" w:rsidP="00F21ED1">
            <w:pPr>
              <w:jc w:val="center"/>
              <w:rPr>
                <w:rFonts w:ascii="宋体" w:hAnsi="宋体"/>
                <w:szCs w:val="21"/>
              </w:rPr>
            </w:pPr>
            <w:r w:rsidRPr="007900DD">
              <w:rPr>
                <w:rFonts w:ascii="宋体" w:hAnsi="宋体" w:hint="eastAsia"/>
                <w:szCs w:val="21"/>
              </w:rPr>
              <w:t>苏国伟 顾琰 李海洲 田启龙 吴旭超</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厦门工艺美术学院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一等奖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23</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基于国家精品课程《电器理论基础》的电器专业课程体系建设成果</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许志红 郑昕 汤龙飞 鲍光海 郑跃胜 </w:t>
            </w:r>
          </w:p>
          <w:p w:rsidR="00E9210C" w:rsidRPr="007900DD" w:rsidRDefault="00E9210C" w:rsidP="00F21ED1">
            <w:pPr>
              <w:jc w:val="center"/>
              <w:rPr>
                <w:rFonts w:ascii="宋体" w:hAnsi="宋体"/>
                <w:spacing w:val="-20"/>
                <w:szCs w:val="21"/>
              </w:rPr>
            </w:pPr>
            <w:r w:rsidRPr="007900DD">
              <w:rPr>
                <w:rFonts w:ascii="宋体" w:hAnsi="宋体" w:hint="eastAsia"/>
                <w:spacing w:val="-20"/>
                <w:szCs w:val="21"/>
              </w:rPr>
              <w:t>刘向军 庄杰榕 吴功祥</w:t>
            </w:r>
          </w:p>
        </w:tc>
        <w:tc>
          <w:tcPr>
            <w:tcW w:w="2313" w:type="dxa"/>
            <w:shd w:val="clear" w:color="auto" w:fill="auto"/>
            <w:vAlign w:val="center"/>
          </w:tcPr>
          <w:p w:rsidR="00E9210C" w:rsidRPr="007900DD" w:rsidRDefault="00E9210C" w:rsidP="00F21ED1">
            <w:pPr>
              <w:jc w:val="center"/>
              <w:rPr>
                <w:rFonts w:ascii="宋体" w:hAnsi="宋体"/>
                <w:spacing w:val="-20"/>
                <w:szCs w:val="21"/>
              </w:rPr>
            </w:pPr>
            <w:r w:rsidRPr="007900DD">
              <w:rPr>
                <w:rFonts w:ascii="宋体" w:hAnsi="宋体" w:hint="eastAsia"/>
                <w:spacing w:val="-20"/>
                <w:szCs w:val="21"/>
              </w:rPr>
              <w:t>电气工程与自动化学院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24</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文道并举、知行合一理工为主高校汉语言文学专业建设与改革</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梁桂芳 宋铁全 </w:t>
            </w:r>
          </w:p>
          <w:p w:rsidR="00E9210C" w:rsidRPr="007900DD" w:rsidRDefault="00E9210C" w:rsidP="00F21ED1">
            <w:pPr>
              <w:jc w:val="center"/>
              <w:rPr>
                <w:rFonts w:ascii="宋体" w:hAnsi="宋体"/>
                <w:szCs w:val="21"/>
              </w:rPr>
            </w:pPr>
            <w:r w:rsidRPr="007900DD">
              <w:rPr>
                <w:rFonts w:ascii="宋体" w:hAnsi="宋体" w:hint="eastAsia"/>
                <w:szCs w:val="21"/>
              </w:rPr>
              <w:t>施晓宇 田军 蔡莹涓 上官文坤 卓希惠</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人文社会科学学院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25</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以生为本、知行耦合——物流学概论创新课程创建</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庄倩玮 叶翀 黄锥良 陈朝晖</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经济与管理学院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26</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乡村振兴实践助推经济学专业实践育人模式改革</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王婷 蔡乌赶 陈泓 </w:t>
            </w:r>
          </w:p>
          <w:p w:rsidR="00E9210C" w:rsidRPr="007900DD" w:rsidRDefault="00E9210C" w:rsidP="00F21ED1">
            <w:pPr>
              <w:jc w:val="center"/>
              <w:rPr>
                <w:rFonts w:ascii="宋体" w:hAnsi="宋体"/>
                <w:spacing w:val="-20"/>
                <w:szCs w:val="21"/>
              </w:rPr>
            </w:pPr>
            <w:r w:rsidRPr="007900DD">
              <w:rPr>
                <w:rFonts w:ascii="宋体" w:hAnsi="宋体" w:hint="eastAsia"/>
                <w:spacing w:val="-20"/>
                <w:szCs w:val="21"/>
              </w:rPr>
              <w:t>白瑜婷 周小亮 王吓忠</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经济与管理学院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27</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新文科背景下的创业管理课程创新教学案例研究</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苏世彬</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经济与管理学院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28</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材料专业本科生国际化合作人才培养模式的研究与实践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萨百晟 温翠莲 黄艳</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材料学院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29</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基于科研平台的半导体物理与器件一流课程“多元化立体式”教学改革与创新</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杨尊先 郭太良 夏岩 李福山 林志贤 叶芸</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物理与信息工程学院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hideMark/>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lastRenderedPageBreak/>
              <w:t>30</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构建化学科普实践教育平台 提升学生综合科学素养</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魏巧华 郑琤 汤儆  林佳丽 柯子厚</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化学学院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31</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服务于工程教育专业认证的计算机公共基础课程教学改革及实践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吴运兵 张莹 谢丽聪 朱丹红 余小燕 </w:t>
            </w:r>
          </w:p>
          <w:p w:rsidR="00E9210C" w:rsidRPr="007900DD" w:rsidRDefault="00E9210C" w:rsidP="00F21ED1">
            <w:pPr>
              <w:jc w:val="center"/>
              <w:rPr>
                <w:rFonts w:ascii="宋体" w:hAnsi="宋体"/>
                <w:szCs w:val="21"/>
              </w:rPr>
            </w:pPr>
            <w:r w:rsidRPr="007900DD">
              <w:rPr>
                <w:rFonts w:ascii="宋体" w:hAnsi="宋体" w:hint="eastAsia"/>
                <w:szCs w:val="21"/>
              </w:rPr>
              <w:t>于志敏 胡彦 叶菁</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计算机与大数据学院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32</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给排水科学与工程专业本科生创新创业能力可持续培养体系的构建与实践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范功端 鄢忠森 </w:t>
            </w:r>
          </w:p>
          <w:p w:rsidR="00E9210C" w:rsidRPr="007900DD" w:rsidRDefault="00E9210C" w:rsidP="00F21ED1">
            <w:pPr>
              <w:jc w:val="center"/>
              <w:rPr>
                <w:rFonts w:ascii="宋体" w:hAnsi="宋体"/>
                <w:szCs w:val="21"/>
              </w:rPr>
            </w:pPr>
            <w:r w:rsidRPr="007900DD">
              <w:rPr>
                <w:rFonts w:ascii="宋体" w:hAnsi="宋体" w:hint="eastAsia"/>
                <w:szCs w:val="21"/>
              </w:rPr>
              <w:t>王颖慕 刘德明</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土木工程学院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33</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无机化学实验资源建设与教学改革</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张玉荣 郑琤 曾庆新  袁耀锋</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化学学院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34</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新工科背景下高分子化工课程体系建设及教学模式探索</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英晓光 黄剑莹 </w:t>
            </w:r>
          </w:p>
          <w:p w:rsidR="00E9210C" w:rsidRPr="007900DD" w:rsidRDefault="00E9210C" w:rsidP="00F21ED1">
            <w:pPr>
              <w:jc w:val="center"/>
              <w:rPr>
                <w:rFonts w:ascii="宋体" w:hAnsi="宋体"/>
                <w:szCs w:val="21"/>
              </w:rPr>
            </w:pPr>
            <w:r w:rsidRPr="007900DD">
              <w:rPr>
                <w:rFonts w:ascii="宋体" w:hAnsi="宋体" w:hint="eastAsia"/>
                <w:szCs w:val="21"/>
              </w:rPr>
              <w:t>江献财 张进 李晓</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石油化工学院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35</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新工科背景下建筑学“以学为中心”的设计教学改革与实践</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王炜 林志森 彭琳 </w:t>
            </w:r>
          </w:p>
          <w:p w:rsidR="00E9210C" w:rsidRPr="007900DD" w:rsidRDefault="00E9210C" w:rsidP="00F21ED1">
            <w:pPr>
              <w:jc w:val="center"/>
              <w:rPr>
                <w:rFonts w:ascii="宋体" w:hAnsi="宋体"/>
                <w:szCs w:val="21"/>
              </w:rPr>
            </w:pPr>
            <w:r w:rsidRPr="007900DD">
              <w:rPr>
                <w:rFonts w:ascii="宋体" w:hAnsi="宋体" w:hint="eastAsia"/>
                <w:szCs w:val="21"/>
              </w:rPr>
              <w:t>邬胜兰 吴木生 林涛 崔育新 邱文明</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建筑与城乡规划学院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36</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基于创新驱动和学生导向的《燃烧学》课程建设与教学改革</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施永乾 阳富强 黄萍 杨健 郭进 段在鹏 </w:t>
            </w:r>
          </w:p>
          <w:p w:rsidR="00E9210C" w:rsidRPr="007900DD" w:rsidRDefault="00E9210C" w:rsidP="00F21ED1">
            <w:pPr>
              <w:jc w:val="center"/>
              <w:rPr>
                <w:rFonts w:ascii="宋体" w:hAnsi="宋体"/>
                <w:szCs w:val="21"/>
              </w:rPr>
            </w:pPr>
            <w:r w:rsidRPr="007900DD">
              <w:rPr>
                <w:rFonts w:ascii="宋体" w:hAnsi="宋体" w:hint="eastAsia"/>
                <w:szCs w:val="21"/>
              </w:rPr>
              <w:t>余龙星 傅丽碧</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环境与安全工程学院</w:t>
            </w:r>
          </w:p>
          <w:p w:rsidR="00E9210C" w:rsidRPr="007900DD" w:rsidRDefault="00E9210C" w:rsidP="00F21ED1">
            <w:pPr>
              <w:jc w:val="center"/>
              <w:rPr>
                <w:rFonts w:ascii="宋体" w:hAnsi="宋体"/>
                <w:szCs w:val="21"/>
              </w:rPr>
            </w:pPr>
            <w:r w:rsidRPr="007900DD">
              <w:rPr>
                <w:rFonts w:ascii="宋体" w:hAnsi="宋体" w:hint="eastAsia"/>
                <w:szCs w:val="21"/>
              </w:rPr>
              <w:t>土木工程学院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37</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“三全育人”背景下地质实践教学与思政教育的有机融合</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林木森 李晓敏 </w:t>
            </w:r>
          </w:p>
          <w:p w:rsidR="00E9210C" w:rsidRPr="007900DD" w:rsidRDefault="00E9210C" w:rsidP="00F21ED1">
            <w:pPr>
              <w:jc w:val="center"/>
              <w:rPr>
                <w:rFonts w:ascii="宋体" w:hAnsi="宋体"/>
                <w:szCs w:val="21"/>
              </w:rPr>
            </w:pPr>
            <w:r w:rsidRPr="007900DD">
              <w:rPr>
                <w:rFonts w:ascii="宋体" w:hAnsi="宋体" w:hint="eastAsia"/>
                <w:szCs w:val="21"/>
              </w:rPr>
              <w:t>肖爱芳</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紫金地质与矿业学院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38</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心理学+交通工程学科教融合培养机制模式</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郑新夷 杨艳群</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人文社会科学学院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3</w:t>
            </w:r>
            <w:r w:rsidRPr="007900DD">
              <w:rPr>
                <w:rFonts w:ascii="宋体" w:hAnsi="宋体" w:cs="宋体"/>
                <w:color w:val="000000"/>
                <w:kern w:val="0"/>
                <w:szCs w:val="21"/>
              </w:rPr>
              <w:t>9</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大数据背景下新文科社会学复合人才培养探索</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甘满堂 刘森林 </w:t>
            </w:r>
          </w:p>
          <w:p w:rsidR="00E9210C" w:rsidRPr="007900DD" w:rsidRDefault="00E9210C" w:rsidP="00F21ED1">
            <w:pPr>
              <w:jc w:val="center"/>
              <w:rPr>
                <w:rFonts w:ascii="宋体" w:hAnsi="宋体"/>
                <w:szCs w:val="21"/>
              </w:rPr>
            </w:pPr>
            <w:r w:rsidRPr="007900DD">
              <w:rPr>
                <w:rFonts w:ascii="宋体" w:hAnsi="宋体" w:hint="eastAsia"/>
                <w:szCs w:val="21"/>
              </w:rPr>
              <w:t>魏德毓</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人文社会科学学院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4</w:t>
            </w:r>
            <w:r w:rsidRPr="007900DD">
              <w:rPr>
                <w:rFonts w:ascii="宋体" w:hAnsi="宋体" w:cs="宋体"/>
                <w:color w:val="000000"/>
                <w:kern w:val="0"/>
                <w:szCs w:val="21"/>
              </w:rPr>
              <w:t>0</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基于“三位一体”的《中国建筑史》课程教学创新</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赵冲 严巍 高宁</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建筑与城乡规划学院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4</w:t>
            </w:r>
            <w:r w:rsidRPr="007900DD">
              <w:rPr>
                <w:rFonts w:ascii="宋体" w:hAnsi="宋体" w:cs="宋体"/>
                <w:color w:val="000000"/>
                <w:kern w:val="0"/>
                <w:szCs w:val="21"/>
              </w:rPr>
              <w:t>1</w:t>
            </w:r>
          </w:p>
        </w:tc>
        <w:tc>
          <w:tcPr>
            <w:tcW w:w="389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文化传承与创新视角下的“传统服饰手工艺”课程建设与改革</w:t>
            </w:r>
          </w:p>
        </w:tc>
        <w:tc>
          <w:tcPr>
            <w:tcW w:w="2410"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 xml:space="preserve"> 卢新燕</w:t>
            </w:r>
          </w:p>
        </w:tc>
        <w:tc>
          <w:tcPr>
            <w:tcW w:w="2313" w:type="dxa"/>
            <w:shd w:val="clear" w:color="auto" w:fill="auto"/>
            <w:vAlign w:val="center"/>
          </w:tcPr>
          <w:p w:rsidR="00E9210C" w:rsidRPr="007900DD" w:rsidRDefault="00E9210C" w:rsidP="00F21ED1">
            <w:pPr>
              <w:jc w:val="center"/>
              <w:rPr>
                <w:rFonts w:ascii="宋体" w:hAnsi="宋体"/>
                <w:szCs w:val="21"/>
              </w:rPr>
            </w:pPr>
            <w:r w:rsidRPr="007900DD">
              <w:rPr>
                <w:rFonts w:ascii="宋体" w:hAnsi="宋体" w:hint="eastAsia"/>
                <w:szCs w:val="21"/>
              </w:rPr>
              <w:t>厦门工艺美术学院</w:t>
            </w:r>
          </w:p>
        </w:tc>
        <w:tc>
          <w:tcPr>
            <w:tcW w:w="1134" w:type="dxa"/>
            <w:shd w:val="clear" w:color="auto" w:fill="auto"/>
            <w:noWrap/>
            <w:vAlign w:val="center"/>
          </w:tcPr>
          <w:p w:rsidR="00E9210C" w:rsidRPr="007900DD" w:rsidRDefault="00E9210C" w:rsidP="00F21ED1">
            <w:pPr>
              <w:jc w:val="center"/>
              <w:rPr>
                <w:rFonts w:ascii="宋体" w:hAnsi="宋体"/>
                <w:szCs w:val="21"/>
              </w:rPr>
            </w:pPr>
            <w:r w:rsidRPr="007900DD">
              <w:rPr>
                <w:rFonts w:ascii="宋体" w:hAnsi="宋体" w:hint="eastAsia"/>
                <w:szCs w:val="21"/>
              </w:rPr>
              <w:t>二等奖</w:t>
            </w:r>
          </w:p>
        </w:tc>
      </w:tr>
      <w:tr w:rsidR="00E9210C" w:rsidRPr="003F78C9" w:rsidTr="00E9210C">
        <w:trPr>
          <w:trHeight w:val="509"/>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4</w:t>
            </w:r>
            <w:r w:rsidRPr="007900DD">
              <w:rPr>
                <w:rFonts w:ascii="宋体" w:hAnsi="宋体" w:cs="宋体"/>
                <w:color w:val="000000"/>
                <w:kern w:val="0"/>
                <w:szCs w:val="21"/>
              </w:rPr>
              <w:t>2</w:t>
            </w:r>
          </w:p>
        </w:tc>
        <w:tc>
          <w:tcPr>
            <w:tcW w:w="3890" w:type="dxa"/>
            <w:shd w:val="clear" w:color="auto" w:fill="auto"/>
            <w:vAlign w:val="center"/>
          </w:tcPr>
          <w:p w:rsidR="00E9210C" w:rsidRPr="007900DD" w:rsidRDefault="00E9210C" w:rsidP="00F21ED1">
            <w:pPr>
              <w:jc w:val="center"/>
              <w:rPr>
                <w:rFonts w:ascii="宋体" w:hAnsi="宋体" w:cs="宋体"/>
                <w:color w:val="000000"/>
                <w:kern w:val="0"/>
                <w:szCs w:val="21"/>
              </w:rPr>
            </w:pPr>
            <w:r w:rsidRPr="007900DD">
              <w:rPr>
                <w:rFonts w:ascii="宋体" w:hAnsi="宋体" w:cs="宋体" w:hint="eastAsia"/>
                <w:color w:val="000000"/>
                <w:kern w:val="0"/>
                <w:szCs w:val="21"/>
              </w:rPr>
              <w:t>“蛋白质结构生物信息学”教材</w:t>
            </w:r>
          </w:p>
        </w:tc>
        <w:tc>
          <w:tcPr>
            <w:tcW w:w="2410" w:type="dxa"/>
            <w:shd w:val="clear" w:color="auto" w:fill="auto"/>
            <w:vAlign w:val="center"/>
          </w:tcPr>
          <w:p w:rsidR="00E9210C" w:rsidRPr="007900DD" w:rsidRDefault="00E9210C" w:rsidP="00F21ED1">
            <w:pPr>
              <w:jc w:val="center"/>
              <w:rPr>
                <w:rFonts w:ascii="宋体" w:hAnsi="宋体" w:cs="宋体"/>
                <w:color w:val="000000"/>
                <w:kern w:val="0"/>
                <w:szCs w:val="21"/>
              </w:rPr>
            </w:pPr>
            <w:r w:rsidRPr="007900DD">
              <w:rPr>
                <w:rFonts w:ascii="宋体" w:hAnsi="宋体" w:cs="宋体" w:hint="eastAsia"/>
                <w:color w:val="000000"/>
                <w:kern w:val="0"/>
                <w:szCs w:val="21"/>
              </w:rPr>
              <w:t>鄢仁祥</w:t>
            </w:r>
          </w:p>
        </w:tc>
        <w:tc>
          <w:tcPr>
            <w:tcW w:w="2313" w:type="dxa"/>
            <w:shd w:val="clear" w:color="auto" w:fill="auto"/>
            <w:vAlign w:val="center"/>
          </w:tcPr>
          <w:p w:rsidR="00E9210C" w:rsidRPr="007900DD" w:rsidRDefault="00E9210C" w:rsidP="00F21ED1">
            <w:pPr>
              <w:jc w:val="center"/>
              <w:rPr>
                <w:rFonts w:ascii="宋体" w:hAnsi="宋体" w:cs="宋体"/>
                <w:color w:val="000000"/>
                <w:kern w:val="0"/>
                <w:szCs w:val="21"/>
              </w:rPr>
            </w:pPr>
            <w:r w:rsidRPr="007900DD">
              <w:rPr>
                <w:rFonts w:ascii="宋体" w:hAnsi="宋体" w:cs="宋体" w:hint="eastAsia"/>
                <w:color w:val="000000"/>
                <w:kern w:val="0"/>
                <w:szCs w:val="21"/>
              </w:rPr>
              <w:t>生物科学与工程学院</w:t>
            </w:r>
          </w:p>
        </w:tc>
        <w:tc>
          <w:tcPr>
            <w:tcW w:w="1134" w:type="dxa"/>
            <w:shd w:val="clear" w:color="auto" w:fill="auto"/>
            <w:noWrap/>
            <w:vAlign w:val="center"/>
          </w:tcPr>
          <w:p w:rsidR="00E9210C" w:rsidRPr="007900DD" w:rsidRDefault="00E9210C" w:rsidP="00F21ED1">
            <w:pPr>
              <w:jc w:val="center"/>
              <w:rPr>
                <w:rFonts w:ascii="宋体" w:hAnsi="宋体" w:cs="宋体"/>
                <w:color w:val="000000"/>
                <w:kern w:val="0"/>
                <w:szCs w:val="21"/>
              </w:rPr>
            </w:pPr>
            <w:r w:rsidRPr="007900DD">
              <w:rPr>
                <w:rFonts w:ascii="宋体" w:hAnsi="宋体" w:cs="宋体" w:hint="eastAsia"/>
                <w:color w:val="000000"/>
                <w:kern w:val="0"/>
                <w:szCs w:val="21"/>
              </w:rPr>
              <w:t>二等奖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1＊</w:t>
            </w:r>
          </w:p>
        </w:tc>
        <w:tc>
          <w:tcPr>
            <w:tcW w:w="389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构建新时代“一主多辅全维”大思政课格局的创新与实践</w:t>
            </w:r>
          </w:p>
        </w:tc>
        <w:tc>
          <w:tcPr>
            <w:tcW w:w="24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 xml:space="preserve">詹志华 谢菲 张彧 </w:t>
            </w:r>
          </w:p>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 xml:space="preserve">朱广琴 蔡晓良 舒展 侯辰龙 张沁兰 </w:t>
            </w:r>
          </w:p>
        </w:tc>
        <w:tc>
          <w:tcPr>
            <w:tcW w:w="2313"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马克思主义学院</w:t>
            </w:r>
          </w:p>
        </w:tc>
        <w:tc>
          <w:tcPr>
            <w:tcW w:w="1134" w:type="dxa"/>
            <w:shd w:val="clear" w:color="auto" w:fill="auto"/>
            <w:noWrap/>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特等奖</w:t>
            </w:r>
          </w:p>
        </w:tc>
      </w:tr>
      <w:tr w:rsidR="00E9210C" w:rsidRPr="003F78C9" w:rsidTr="00F21ED1">
        <w:trPr>
          <w:jc w:val="center"/>
        </w:trPr>
        <w:tc>
          <w:tcPr>
            <w:tcW w:w="710" w:type="dxa"/>
            <w:shd w:val="clear" w:color="auto" w:fill="auto"/>
            <w:vAlign w:val="center"/>
          </w:tcPr>
          <w:p w:rsidR="00E9210C" w:rsidRPr="007900DD" w:rsidRDefault="00E9210C" w:rsidP="00F21ED1">
            <w:pPr>
              <w:widowControl/>
              <w:jc w:val="center"/>
              <w:rPr>
                <w:rFonts w:ascii="宋体" w:hAnsi="宋体" w:cs="宋体"/>
                <w:color w:val="000000"/>
                <w:kern w:val="0"/>
                <w:szCs w:val="21"/>
              </w:rPr>
            </w:pPr>
            <w:r w:rsidRPr="007900DD">
              <w:rPr>
                <w:rFonts w:ascii="宋体" w:hAnsi="宋体" w:cs="宋体" w:hint="eastAsia"/>
                <w:color w:val="000000"/>
                <w:kern w:val="0"/>
                <w:szCs w:val="21"/>
              </w:rPr>
              <w:t>2＊</w:t>
            </w:r>
          </w:p>
        </w:tc>
        <w:tc>
          <w:tcPr>
            <w:tcW w:w="3890" w:type="dxa"/>
            <w:shd w:val="clear" w:color="auto" w:fill="auto"/>
            <w:vAlign w:val="center"/>
          </w:tcPr>
          <w:p w:rsidR="00E9210C" w:rsidRPr="007900DD" w:rsidRDefault="00E9210C" w:rsidP="00F21ED1">
            <w:pPr>
              <w:jc w:val="center"/>
              <w:rPr>
                <w:rFonts w:ascii="宋体" w:hAnsi="宋体" w:cs="宋体"/>
                <w:color w:val="000000"/>
                <w:kern w:val="0"/>
                <w:szCs w:val="21"/>
              </w:rPr>
            </w:pPr>
            <w:r w:rsidRPr="007900DD">
              <w:rPr>
                <w:rFonts w:ascii="宋体" w:hAnsi="宋体" w:cs="宋体" w:hint="eastAsia"/>
                <w:color w:val="000000"/>
                <w:kern w:val="0"/>
                <w:szCs w:val="21"/>
              </w:rPr>
              <w:t xml:space="preserve">产出导向、混合进阶——“形势与政策”课教学创新与实践                          </w:t>
            </w:r>
          </w:p>
        </w:tc>
        <w:tc>
          <w:tcPr>
            <w:tcW w:w="2410" w:type="dxa"/>
            <w:shd w:val="clear" w:color="auto" w:fill="auto"/>
            <w:vAlign w:val="center"/>
          </w:tcPr>
          <w:p w:rsidR="00E9210C" w:rsidRPr="007900DD" w:rsidRDefault="00E9210C" w:rsidP="00F21ED1">
            <w:pPr>
              <w:jc w:val="center"/>
              <w:rPr>
                <w:rFonts w:ascii="宋体" w:hAnsi="宋体" w:cs="宋体"/>
                <w:color w:val="000000"/>
                <w:kern w:val="0"/>
                <w:szCs w:val="21"/>
              </w:rPr>
            </w:pPr>
            <w:r w:rsidRPr="007900DD">
              <w:rPr>
                <w:rFonts w:ascii="宋体" w:hAnsi="宋体" w:cs="宋体" w:hint="eastAsia"/>
                <w:color w:val="000000"/>
                <w:kern w:val="0"/>
                <w:szCs w:val="21"/>
              </w:rPr>
              <w:t>刘有升</w:t>
            </w:r>
            <w:r w:rsidRPr="007900DD">
              <w:rPr>
                <w:rFonts w:ascii="宋体" w:hAnsi="宋体" w:cs="宋体"/>
                <w:color w:val="000000"/>
                <w:kern w:val="0"/>
                <w:szCs w:val="21"/>
              </w:rPr>
              <w:t xml:space="preserve"> </w:t>
            </w:r>
            <w:r w:rsidRPr="007900DD">
              <w:rPr>
                <w:rFonts w:ascii="宋体" w:hAnsi="宋体" w:cs="宋体" w:hint="eastAsia"/>
                <w:color w:val="000000"/>
                <w:kern w:val="0"/>
                <w:szCs w:val="21"/>
              </w:rPr>
              <w:t>詹志华</w:t>
            </w:r>
            <w:r w:rsidRPr="007900DD">
              <w:rPr>
                <w:rFonts w:ascii="宋体" w:hAnsi="宋体" w:cs="宋体"/>
                <w:color w:val="000000"/>
                <w:kern w:val="0"/>
                <w:szCs w:val="21"/>
              </w:rPr>
              <w:t xml:space="preserve"> </w:t>
            </w:r>
            <w:r w:rsidRPr="007900DD">
              <w:rPr>
                <w:rFonts w:ascii="宋体" w:hAnsi="宋体" w:cs="宋体" w:hint="eastAsia"/>
                <w:color w:val="000000"/>
                <w:kern w:val="0"/>
                <w:szCs w:val="21"/>
              </w:rPr>
              <w:t xml:space="preserve">周建锋  侯辰龙 张沁兰                               </w:t>
            </w:r>
          </w:p>
        </w:tc>
        <w:tc>
          <w:tcPr>
            <w:tcW w:w="2313" w:type="dxa"/>
            <w:shd w:val="clear" w:color="auto" w:fill="auto"/>
            <w:vAlign w:val="center"/>
          </w:tcPr>
          <w:p w:rsidR="00E9210C" w:rsidRPr="007900DD" w:rsidRDefault="00E9210C" w:rsidP="00F21ED1">
            <w:pPr>
              <w:jc w:val="center"/>
              <w:rPr>
                <w:rFonts w:ascii="宋体" w:hAnsi="宋体" w:cs="宋体"/>
                <w:color w:val="000000"/>
                <w:kern w:val="0"/>
                <w:szCs w:val="21"/>
              </w:rPr>
            </w:pPr>
            <w:r w:rsidRPr="007900DD">
              <w:rPr>
                <w:rFonts w:ascii="宋体" w:hAnsi="宋体" w:cs="宋体" w:hint="eastAsia"/>
                <w:color w:val="000000"/>
                <w:kern w:val="0"/>
                <w:szCs w:val="21"/>
              </w:rPr>
              <w:t>马克思主义学院</w:t>
            </w:r>
          </w:p>
        </w:tc>
        <w:tc>
          <w:tcPr>
            <w:tcW w:w="1134" w:type="dxa"/>
            <w:shd w:val="clear" w:color="auto" w:fill="auto"/>
            <w:noWrap/>
            <w:vAlign w:val="center"/>
          </w:tcPr>
          <w:p w:rsidR="00E9210C" w:rsidRPr="007900DD" w:rsidRDefault="00E9210C" w:rsidP="00F21ED1">
            <w:pPr>
              <w:jc w:val="center"/>
              <w:rPr>
                <w:rFonts w:ascii="宋体" w:hAnsi="宋体" w:cs="宋体"/>
                <w:color w:val="000000"/>
                <w:kern w:val="0"/>
                <w:szCs w:val="21"/>
              </w:rPr>
            </w:pPr>
            <w:r w:rsidRPr="007900DD">
              <w:rPr>
                <w:rFonts w:ascii="宋体" w:hAnsi="宋体" w:cs="宋体" w:hint="eastAsia"/>
                <w:color w:val="000000"/>
                <w:kern w:val="0"/>
                <w:szCs w:val="21"/>
              </w:rPr>
              <w:t>一等奖</w:t>
            </w:r>
          </w:p>
        </w:tc>
      </w:tr>
    </w:tbl>
    <w:p w:rsidR="00F50A7B" w:rsidRDefault="00F50A7B"/>
    <w:sectPr w:rsidR="00F5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A0F" w:rsidRDefault="007D1A0F" w:rsidP="00E9210C">
      <w:r>
        <w:separator/>
      </w:r>
    </w:p>
  </w:endnote>
  <w:endnote w:type="continuationSeparator" w:id="0">
    <w:p w:rsidR="007D1A0F" w:rsidRDefault="007D1A0F" w:rsidP="00E9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Microsoft YaHei UI"/>
    <w:charset w:val="86"/>
    <w:family w:val="script"/>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A0F" w:rsidRDefault="007D1A0F" w:rsidP="00E9210C">
      <w:r>
        <w:separator/>
      </w:r>
    </w:p>
  </w:footnote>
  <w:footnote w:type="continuationSeparator" w:id="0">
    <w:p w:rsidR="007D1A0F" w:rsidRDefault="007D1A0F" w:rsidP="00E921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96A"/>
    <w:rsid w:val="0015096A"/>
    <w:rsid w:val="00183CD3"/>
    <w:rsid w:val="007D1A0F"/>
    <w:rsid w:val="00DB27A4"/>
    <w:rsid w:val="00E9210C"/>
    <w:rsid w:val="00F50A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76F7F"/>
  <w15:chartTrackingRefBased/>
  <w15:docId w15:val="{268B20D5-CD1D-4B75-98BB-A36B875B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10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210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9210C"/>
    <w:rPr>
      <w:sz w:val="18"/>
      <w:szCs w:val="18"/>
    </w:rPr>
  </w:style>
  <w:style w:type="paragraph" w:styleId="a5">
    <w:name w:val="footer"/>
    <w:basedOn w:val="a"/>
    <w:link w:val="a6"/>
    <w:uiPriority w:val="99"/>
    <w:unhideWhenUsed/>
    <w:rsid w:val="00E9210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9210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463</Words>
  <Characters>2641</Characters>
  <Application>Microsoft Office Word</Application>
  <DocSecurity>0</DocSecurity>
  <Lines>22</Lines>
  <Paragraphs>6</Paragraphs>
  <ScaleCrop>false</ScaleCrop>
  <Company>微软中国</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2022-05-30T02:23:00Z</dcterms:created>
  <dcterms:modified xsi:type="dcterms:W3CDTF">2022-05-30T02:55:00Z</dcterms:modified>
</cp:coreProperties>
</file>